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373" w:rsidRPr="006119EA" w:rsidRDefault="00450373" w:rsidP="00450373">
      <w:pPr>
        <w:spacing w:line="360" w:lineRule="auto"/>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 xml:space="preserve">附件2 </w:t>
      </w:r>
    </w:p>
    <w:p w:rsidR="00450373" w:rsidRPr="006119EA" w:rsidRDefault="004B62C9" w:rsidP="00450373">
      <w:pPr>
        <w:spacing w:line="360" w:lineRule="exact"/>
        <w:ind w:firstLineChars="200" w:firstLine="562"/>
        <w:jc w:val="center"/>
        <w:rPr>
          <w:rFonts w:asciiTheme="majorEastAsia" w:eastAsiaTheme="majorEastAsia" w:hAnsiTheme="majorEastAsia" w:cstheme="minorEastAsia"/>
          <w:b/>
          <w:iCs/>
          <w:sz w:val="28"/>
          <w:szCs w:val="28"/>
        </w:rPr>
      </w:pPr>
      <w:r>
        <w:rPr>
          <w:rFonts w:asciiTheme="majorEastAsia" w:eastAsiaTheme="majorEastAsia" w:hAnsiTheme="majorEastAsia" w:cstheme="minorEastAsia"/>
          <w:b/>
          <w:sz w:val="28"/>
          <w:szCs w:val="28"/>
        </w:rPr>
        <w:t>2023</w:t>
      </w:r>
      <w:r w:rsidR="00450373" w:rsidRPr="006119EA">
        <w:rPr>
          <w:rFonts w:asciiTheme="majorEastAsia" w:eastAsiaTheme="majorEastAsia" w:hAnsiTheme="majorEastAsia" w:cstheme="minorEastAsia" w:hint="eastAsia"/>
          <w:b/>
          <w:sz w:val="28"/>
          <w:szCs w:val="28"/>
        </w:rPr>
        <w:t>级</w:t>
      </w:r>
      <w:r w:rsidRPr="004B62C9">
        <w:rPr>
          <w:rFonts w:asciiTheme="majorEastAsia" w:eastAsiaTheme="majorEastAsia" w:hAnsiTheme="majorEastAsia" w:cstheme="minorEastAsia" w:hint="eastAsia"/>
          <w:b/>
          <w:sz w:val="28"/>
          <w:szCs w:val="28"/>
        </w:rPr>
        <w:t>药学</w:t>
      </w:r>
      <w:r w:rsidR="00450373" w:rsidRPr="006119EA">
        <w:rPr>
          <w:rFonts w:asciiTheme="majorEastAsia" w:eastAsiaTheme="majorEastAsia" w:hAnsiTheme="majorEastAsia" w:cstheme="minorEastAsia" w:hint="eastAsia"/>
          <w:b/>
          <w:sz w:val="28"/>
          <w:szCs w:val="28"/>
        </w:rPr>
        <w:t>专业人才培养方案</w:t>
      </w:r>
    </w:p>
    <w:p w:rsidR="00450373" w:rsidRPr="006119EA" w:rsidRDefault="00450373" w:rsidP="00450373">
      <w:pPr>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一、专业名称与代码</w:t>
      </w:r>
    </w:p>
    <w:p w:rsidR="00A663B9" w:rsidRPr="00A663B9" w:rsidRDefault="00A663B9" w:rsidP="00A663B9">
      <w:pPr>
        <w:spacing w:line="400" w:lineRule="exact"/>
        <w:ind w:firstLineChars="200" w:firstLine="480"/>
        <w:rPr>
          <w:rFonts w:asciiTheme="minorEastAsia" w:eastAsiaTheme="minorEastAsia" w:hAnsiTheme="minorEastAsia" w:cstheme="minorEastAsia"/>
          <w:sz w:val="24"/>
          <w:szCs w:val="24"/>
        </w:rPr>
      </w:pPr>
      <w:r w:rsidRPr="00A663B9">
        <w:rPr>
          <w:rFonts w:asciiTheme="minorEastAsia" w:eastAsiaTheme="minorEastAsia" w:hAnsiTheme="minorEastAsia" w:cstheme="minorEastAsia" w:hint="eastAsia"/>
          <w:sz w:val="24"/>
          <w:szCs w:val="24"/>
        </w:rPr>
        <w:t>专业名称：药学</w:t>
      </w:r>
    </w:p>
    <w:p w:rsidR="00A663B9" w:rsidRPr="00A663B9" w:rsidRDefault="00A663B9" w:rsidP="00A663B9">
      <w:pPr>
        <w:spacing w:line="400" w:lineRule="exact"/>
        <w:ind w:firstLineChars="200" w:firstLine="480"/>
        <w:rPr>
          <w:rFonts w:asciiTheme="minorEastAsia" w:eastAsiaTheme="minorEastAsia" w:hAnsiTheme="minorEastAsia" w:cstheme="minorEastAsia"/>
          <w:sz w:val="24"/>
          <w:szCs w:val="24"/>
        </w:rPr>
      </w:pPr>
      <w:r w:rsidRPr="00A663B9">
        <w:rPr>
          <w:rFonts w:asciiTheme="minorEastAsia" w:eastAsiaTheme="minorEastAsia" w:hAnsiTheme="minorEastAsia" w:cstheme="minorEastAsia" w:hint="eastAsia"/>
          <w:sz w:val="24"/>
          <w:szCs w:val="24"/>
        </w:rPr>
        <w:t>专业代码：</w:t>
      </w:r>
      <w:r w:rsidR="00D24510">
        <w:rPr>
          <w:rFonts w:asciiTheme="minorEastAsia" w:eastAsiaTheme="minorEastAsia" w:hAnsiTheme="minorEastAsia" w:cstheme="minorEastAsia"/>
          <w:sz w:val="24"/>
          <w:szCs w:val="24"/>
        </w:rPr>
        <w:t>5</w:t>
      </w:r>
      <w:r w:rsidRPr="00A663B9">
        <w:rPr>
          <w:rFonts w:asciiTheme="minorEastAsia" w:eastAsiaTheme="minorEastAsia" w:hAnsiTheme="minorEastAsia" w:cstheme="minorEastAsia" w:hint="eastAsia"/>
          <w:sz w:val="24"/>
          <w:szCs w:val="24"/>
        </w:rPr>
        <w:t>20</w:t>
      </w:r>
      <w:r w:rsidRPr="00A663B9">
        <w:rPr>
          <w:rFonts w:asciiTheme="minorEastAsia" w:eastAsiaTheme="minorEastAsia" w:hAnsiTheme="minorEastAsia" w:cstheme="minorEastAsia"/>
          <w:sz w:val="24"/>
          <w:szCs w:val="24"/>
        </w:rPr>
        <w:t>301</w:t>
      </w:r>
    </w:p>
    <w:p w:rsidR="00450373" w:rsidRPr="006119EA" w:rsidRDefault="00450373" w:rsidP="00450373">
      <w:pPr>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二、招生对象</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普通高中毕业生、中等职业学校毕业生或同等学历者。</w:t>
      </w:r>
    </w:p>
    <w:p w:rsidR="00450373" w:rsidRPr="006119EA" w:rsidRDefault="00450373" w:rsidP="00450373">
      <w:pPr>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三、学制</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（三年）</w:t>
      </w:r>
    </w:p>
    <w:p w:rsidR="00450373" w:rsidRPr="006119EA" w:rsidRDefault="00450373" w:rsidP="00450373">
      <w:pPr>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四、职业面向</w:t>
      </w:r>
    </w:p>
    <w:p w:rsidR="00450373" w:rsidRPr="006119EA" w:rsidRDefault="00A663B9" w:rsidP="00A663B9">
      <w:pPr>
        <w:tabs>
          <w:tab w:val="left" w:pos="360"/>
        </w:tabs>
        <w:spacing w:line="480" w:lineRule="exact"/>
        <w:ind w:firstLineChars="200" w:firstLine="480"/>
        <w:rPr>
          <w:rFonts w:asciiTheme="minorEastAsia" w:eastAsiaTheme="minorEastAsia" w:hAnsiTheme="minorEastAsia" w:cstheme="minorEastAsia"/>
          <w:sz w:val="24"/>
          <w:szCs w:val="24"/>
        </w:rPr>
      </w:pPr>
      <w:r w:rsidRPr="00A663B9">
        <w:rPr>
          <w:rFonts w:asciiTheme="minorEastAsia" w:eastAsiaTheme="minorEastAsia" w:hAnsiTheme="minorEastAsia" w:cstheme="minorEastAsia" w:hint="eastAsia"/>
          <w:sz w:val="24"/>
          <w:szCs w:val="24"/>
        </w:rPr>
        <w:t>本专业所属专业大类为医药卫生，对应大类代码为</w:t>
      </w:r>
      <w:r w:rsidR="00D24510">
        <w:rPr>
          <w:rFonts w:asciiTheme="minorEastAsia" w:eastAsiaTheme="minorEastAsia" w:hAnsiTheme="minorEastAsia" w:cstheme="minorEastAsia"/>
          <w:sz w:val="24"/>
          <w:szCs w:val="24"/>
        </w:rPr>
        <w:t>5</w:t>
      </w:r>
      <w:r w:rsidRPr="00A663B9">
        <w:rPr>
          <w:rFonts w:asciiTheme="minorEastAsia" w:eastAsiaTheme="minorEastAsia" w:hAnsiTheme="minorEastAsia" w:cstheme="minorEastAsia" w:hint="eastAsia"/>
          <w:sz w:val="24"/>
          <w:szCs w:val="24"/>
        </w:rPr>
        <w:t>2</w:t>
      </w:r>
      <w:r w:rsidR="00B636A9">
        <w:rPr>
          <w:rFonts w:asciiTheme="minorEastAsia" w:eastAsiaTheme="minorEastAsia" w:hAnsiTheme="minorEastAsia" w:cstheme="minorEastAsia" w:hint="eastAsia"/>
          <w:sz w:val="24"/>
          <w:szCs w:val="24"/>
        </w:rPr>
        <w:t>，</w:t>
      </w:r>
      <w:r w:rsidRPr="00A663B9">
        <w:rPr>
          <w:rFonts w:asciiTheme="minorEastAsia" w:eastAsiaTheme="minorEastAsia" w:hAnsiTheme="minorEastAsia" w:cstheme="minorEastAsia" w:hint="eastAsia"/>
          <w:sz w:val="24"/>
          <w:szCs w:val="24"/>
        </w:rPr>
        <w:t>属于该大类下的药学专业类。药学专业是培养具备药学学科基本理论、基本知识和实验技能，能在药品生产、检验、流通、使用和研究与开发领域从事</w:t>
      </w:r>
      <w:r w:rsidR="007A1987">
        <w:rPr>
          <w:rFonts w:asciiTheme="minorEastAsia" w:eastAsiaTheme="minorEastAsia" w:hAnsiTheme="minorEastAsia" w:cstheme="minorEastAsia" w:hint="eastAsia"/>
          <w:sz w:val="24"/>
          <w:szCs w:val="24"/>
        </w:rPr>
        <w:t>制药、</w:t>
      </w:r>
      <w:r>
        <w:rPr>
          <w:rFonts w:asciiTheme="minorEastAsia" w:eastAsiaTheme="minorEastAsia" w:hAnsiTheme="minorEastAsia" w:cstheme="minorEastAsia" w:hint="eastAsia"/>
          <w:sz w:val="24"/>
          <w:szCs w:val="24"/>
        </w:rPr>
        <w:t>药品质量检测</w:t>
      </w:r>
      <w:r w:rsidRPr="00A663B9">
        <w:rPr>
          <w:rFonts w:asciiTheme="minorEastAsia" w:eastAsiaTheme="minorEastAsia" w:hAnsiTheme="minorEastAsia" w:cstheme="minorEastAsia" w:hint="eastAsia"/>
          <w:sz w:val="24"/>
          <w:szCs w:val="24"/>
        </w:rPr>
        <w:t>、药物制剂设计</w:t>
      </w:r>
      <w:r w:rsidR="007A1987">
        <w:rPr>
          <w:rFonts w:asciiTheme="minorEastAsia" w:eastAsiaTheme="minorEastAsia" w:hAnsiTheme="minorEastAsia" w:cstheme="minorEastAsia" w:hint="eastAsia"/>
          <w:sz w:val="24"/>
          <w:szCs w:val="24"/>
        </w:rPr>
        <w:t>、药品购销</w:t>
      </w:r>
      <w:r w:rsidRPr="00A663B9">
        <w:rPr>
          <w:rFonts w:asciiTheme="minorEastAsia" w:eastAsiaTheme="minorEastAsia" w:hAnsiTheme="minorEastAsia" w:cstheme="minorEastAsia" w:hint="eastAsia"/>
          <w:sz w:val="24"/>
          <w:szCs w:val="24"/>
        </w:rPr>
        <w:t>等方面工作</w:t>
      </w:r>
      <w:bookmarkStart w:id="0" w:name="_GoBack"/>
      <w:bookmarkEnd w:id="0"/>
      <w:r w:rsidRPr="00A663B9">
        <w:rPr>
          <w:rFonts w:asciiTheme="minorEastAsia" w:eastAsiaTheme="minorEastAsia" w:hAnsiTheme="minorEastAsia" w:cstheme="minorEastAsia" w:hint="eastAsia"/>
          <w:sz w:val="24"/>
          <w:szCs w:val="24"/>
        </w:rPr>
        <w:t>技术</w:t>
      </w:r>
      <w:r w:rsidR="007A1987">
        <w:rPr>
          <w:rFonts w:asciiTheme="minorEastAsia" w:eastAsiaTheme="minorEastAsia" w:hAnsiTheme="minorEastAsia" w:cstheme="minorEastAsia" w:hint="eastAsia"/>
          <w:sz w:val="24"/>
          <w:szCs w:val="24"/>
        </w:rPr>
        <w:t>技能</w:t>
      </w:r>
      <w:r w:rsidRPr="00A663B9">
        <w:rPr>
          <w:rFonts w:asciiTheme="minorEastAsia" w:eastAsiaTheme="minorEastAsia" w:hAnsiTheme="minorEastAsia" w:cstheme="minorEastAsia" w:hint="eastAsia"/>
          <w:sz w:val="24"/>
          <w:szCs w:val="24"/>
        </w:rPr>
        <w:t>型人才的</w:t>
      </w:r>
      <w:r w:rsidR="00D24510">
        <w:rPr>
          <w:rFonts w:asciiTheme="minorEastAsia" w:eastAsiaTheme="minorEastAsia" w:hAnsiTheme="minorEastAsia" w:cstheme="minorEastAsia" w:hint="eastAsia"/>
          <w:sz w:val="24"/>
          <w:szCs w:val="24"/>
        </w:rPr>
        <w:t>专业</w:t>
      </w:r>
      <w:r w:rsidRPr="00A663B9">
        <w:rPr>
          <w:rFonts w:asciiTheme="minorEastAsia" w:eastAsiaTheme="minorEastAsia" w:hAnsiTheme="minorEastAsia" w:cstheme="minorEastAsia" w:hint="eastAsia"/>
          <w:sz w:val="24"/>
          <w:szCs w:val="24"/>
        </w:rPr>
        <w:t>。主要职业类别包含药学(代码为:</w:t>
      </w:r>
      <w:r w:rsidR="00D24510">
        <w:rPr>
          <w:rFonts w:asciiTheme="minorEastAsia" w:eastAsiaTheme="minorEastAsia" w:hAnsiTheme="minorEastAsia" w:cstheme="minorEastAsia"/>
          <w:sz w:val="24"/>
          <w:szCs w:val="24"/>
        </w:rPr>
        <w:t>5</w:t>
      </w:r>
      <w:r w:rsidRPr="00A663B9">
        <w:rPr>
          <w:rFonts w:asciiTheme="minorEastAsia" w:eastAsiaTheme="minorEastAsia" w:hAnsiTheme="minorEastAsia" w:cstheme="minorEastAsia" w:hint="eastAsia"/>
          <w:sz w:val="24"/>
          <w:szCs w:val="24"/>
        </w:rPr>
        <w:t>20301)，可取得的职业资格证书（或技能等级证书）包括：</w:t>
      </w:r>
      <w:r w:rsidR="00FB341D" w:rsidRPr="003A2208">
        <w:rPr>
          <w:rFonts w:asciiTheme="minorEastAsia" w:eastAsiaTheme="minorEastAsia" w:hAnsiTheme="minorEastAsia" w:cstheme="minorEastAsia" w:hint="eastAsia"/>
          <w:sz w:val="24"/>
          <w:szCs w:val="24"/>
        </w:rPr>
        <w:t>药品质量管理员证、医药商品购销</w:t>
      </w:r>
      <w:r w:rsidR="00FB341D">
        <w:rPr>
          <w:rFonts w:asciiTheme="minorEastAsia" w:eastAsiaTheme="minorEastAsia" w:hAnsiTheme="minorEastAsia" w:cstheme="minorEastAsia" w:hint="eastAsia"/>
          <w:sz w:val="24"/>
          <w:szCs w:val="24"/>
        </w:rPr>
        <w:t>员</w:t>
      </w:r>
      <w:r w:rsidR="00FB341D" w:rsidRPr="003A2208">
        <w:rPr>
          <w:rFonts w:asciiTheme="minorEastAsia" w:eastAsiaTheme="minorEastAsia" w:hAnsiTheme="minorEastAsia" w:cstheme="minorEastAsia" w:hint="eastAsia"/>
          <w:sz w:val="24"/>
          <w:szCs w:val="24"/>
        </w:rPr>
        <w:t>证、健康管理</w:t>
      </w:r>
      <w:r w:rsidR="00FB341D">
        <w:rPr>
          <w:rFonts w:asciiTheme="minorEastAsia" w:eastAsiaTheme="minorEastAsia" w:hAnsiTheme="minorEastAsia" w:cstheme="minorEastAsia" w:hint="eastAsia"/>
          <w:sz w:val="24"/>
          <w:szCs w:val="24"/>
        </w:rPr>
        <w:t>师</w:t>
      </w:r>
      <w:r w:rsidR="00FB341D" w:rsidRPr="003A2208">
        <w:rPr>
          <w:rFonts w:asciiTheme="minorEastAsia" w:eastAsiaTheme="minorEastAsia" w:hAnsiTheme="minorEastAsia" w:cstheme="minorEastAsia" w:hint="eastAsia"/>
          <w:sz w:val="24"/>
          <w:szCs w:val="24"/>
        </w:rPr>
        <w:t>证</w:t>
      </w:r>
      <w:r w:rsidR="00FB341D">
        <w:rPr>
          <w:rFonts w:asciiTheme="minorEastAsia" w:eastAsiaTheme="minorEastAsia" w:hAnsiTheme="minorEastAsia" w:cstheme="minorEastAsia" w:hint="eastAsia"/>
          <w:sz w:val="24"/>
          <w:szCs w:val="24"/>
        </w:rPr>
        <w:t>、公共营养师证、药品检测员证</w:t>
      </w:r>
      <w:r w:rsidR="00FB341D" w:rsidRPr="003A2208">
        <w:rPr>
          <w:rFonts w:asciiTheme="minorEastAsia" w:eastAsiaTheme="minorEastAsia" w:hAnsiTheme="minorEastAsia" w:cstheme="minorEastAsia" w:hint="eastAsia"/>
          <w:sz w:val="24"/>
          <w:szCs w:val="24"/>
        </w:rPr>
        <w:t>、执业药师</w:t>
      </w:r>
      <w:r w:rsidR="00FB341D">
        <w:rPr>
          <w:rFonts w:asciiTheme="minorEastAsia" w:eastAsiaTheme="minorEastAsia" w:hAnsiTheme="minorEastAsia" w:cstheme="minorEastAsia" w:hint="eastAsia"/>
          <w:sz w:val="24"/>
          <w:szCs w:val="24"/>
        </w:rPr>
        <w:t>证、药师证</w:t>
      </w:r>
      <w:r w:rsidRPr="00A663B9">
        <w:rPr>
          <w:rFonts w:asciiTheme="minorEastAsia" w:eastAsiaTheme="minorEastAsia" w:hAnsiTheme="minorEastAsia" w:cstheme="minorEastAsia" w:hint="eastAsia"/>
          <w:sz w:val="24"/>
          <w:szCs w:val="24"/>
        </w:rPr>
        <w:t>等。</w:t>
      </w:r>
      <w:r w:rsidR="00450373" w:rsidRPr="006119EA">
        <w:rPr>
          <w:rFonts w:asciiTheme="minorEastAsia" w:eastAsiaTheme="minorEastAsia" w:hAnsiTheme="minorEastAsia" w:cstheme="minorEastAsia" w:hint="eastAsia"/>
          <w:sz w:val="24"/>
          <w:szCs w:val="24"/>
        </w:rPr>
        <w:t>（具体详见表1）。</w:t>
      </w:r>
    </w:p>
    <w:p w:rsidR="00450373" w:rsidRDefault="00450373" w:rsidP="00450373">
      <w:pPr>
        <w:spacing w:line="400" w:lineRule="exact"/>
        <w:jc w:val="center"/>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表4.1  职业面向分析表</w:t>
      </w:r>
    </w:p>
    <w:tbl>
      <w:tblPr>
        <w:tblW w:w="50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988"/>
        <w:gridCol w:w="1284"/>
        <w:gridCol w:w="1410"/>
        <w:gridCol w:w="2426"/>
        <w:gridCol w:w="2246"/>
      </w:tblGrid>
      <w:tr w:rsidR="00A663B9" w:rsidTr="002818D2">
        <w:trPr>
          <w:trHeight w:hRule="exact" w:val="1513"/>
          <w:tblHeader/>
        </w:trPr>
        <w:tc>
          <w:tcPr>
            <w:tcW w:w="591" w:type="pct"/>
            <w:vAlign w:val="center"/>
          </w:tcPr>
          <w:p w:rsidR="00A663B9" w:rsidRPr="00A663B9" w:rsidRDefault="00A663B9" w:rsidP="00A663B9">
            <w:pPr>
              <w:adjustRightInd w:val="0"/>
              <w:spacing w:line="360" w:lineRule="exact"/>
              <w:jc w:val="center"/>
              <w:rPr>
                <w:rFonts w:asciiTheme="minorEastAsia" w:eastAsiaTheme="minorEastAsia" w:hAnsiTheme="minorEastAsia" w:cstheme="minorEastAsia"/>
                <w:b/>
                <w:bCs/>
                <w:szCs w:val="21"/>
              </w:rPr>
            </w:pPr>
            <w:r w:rsidRPr="00A663B9">
              <w:rPr>
                <w:rFonts w:asciiTheme="minorEastAsia" w:eastAsiaTheme="minorEastAsia" w:hAnsiTheme="minorEastAsia" w:cstheme="minorEastAsia" w:hint="eastAsia"/>
                <w:b/>
                <w:bCs/>
                <w:szCs w:val="21"/>
              </w:rPr>
              <w:t>所属专业大类（代码）</w:t>
            </w:r>
          </w:p>
        </w:tc>
        <w:tc>
          <w:tcPr>
            <w:tcW w:w="768" w:type="pct"/>
            <w:vAlign w:val="center"/>
          </w:tcPr>
          <w:p w:rsidR="00A663B9" w:rsidRPr="00A663B9" w:rsidRDefault="00A663B9" w:rsidP="00A663B9">
            <w:pPr>
              <w:adjustRightInd w:val="0"/>
              <w:spacing w:line="360" w:lineRule="exact"/>
              <w:jc w:val="center"/>
              <w:rPr>
                <w:rFonts w:asciiTheme="minorEastAsia" w:eastAsiaTheme="minorEastAsia" w:hAnsiTheme="minorEastAsia" w:cstheme="minorEastAsia"/>
                <w:b/>
                <w:bCs/>
                <w:szCs w:val="21"/>
              </w:rPr>
            </w:pPr>
            <w:r w:rsidRPr="00A663B9">
              <w:rPr>
                <w:rFonts w:asciiTheme="minorEastAsia" w:eastAsiaTheme="minorEastAsia" w:hAnsiTheme="minorEastAsia" w:cstheme="minorEastAsia" w:hint="eastAsia"/>
                <w:b/>
                <w:bCs/>
                <w:szCs w:val="21"/>
              </w:rPr>
              <w:t>所属专业类</w:t>
            </w:r>
          </w:p>
          <w:p w:rsidR="00A663B9" w:rsidRPr="00A663B9" w:rsidRDefault="00A663B9" w:rsidP="00A663B9">
            <w:pPr>
              <w:adjustRightInd w:val="0"/>
              <w:spacing w:line="360" w:lineRule="exact"/>
              <w:jc w:val="center"/>
              <w:rPr>
                <w:rFonts w:asciiTheme="minorEastAsia" w:eastAsiaTheme="minorEastAsia" w:hAnsiTheme="minorEastAsia" w:cstheme="minorEastAsia"/>
                <w:b/>
                <w:bCs/>
                <w:szCs w:val="21"/>
              </w:rPr>
            </w:pPr>
            <w:r w:rsidRPr="00A663B9">
              <w:rPr>
                <w:rFonts w:asciiTheme="minorEastAsia" w:eastAsiaTheme="minorEastAsia" w:hAnsiTheme="minorEastAsia" w:cstheme="minorEastAsia" w:hint="eastAsia"/>
                <w:b/>
                <w:bCs/>
                <w:szCs w:val="21"/>
              </w:rPr>
              <w:t>（代码）</w:t>
            </w:r>
          </w:p>
        </w:tc>
        <w:tc>
          <w:tcPr>
            <w:tcW w:w="844" w:type="pct"/>
            <w:vAlign w:val="center"/>
          </w:tcPr>
          <w:p w:rsidR="00A663B9" w:rsidRPr="00A663B9" w:rsidRDefault="00A663B9" w:rsidP="00A663B9">
            <w:pPr>
              <w:adjustRightInd w:val="0"/>
              <w:spacing w:line="360" w:lineRule="exact"/>
              <w:jc w:val="center"/>
              <w:rPr>
                <w:rFonts w:asciiTheme="minorEastAsia" w:eastAsiaTheme="minorEastAsia" w:hAnsiTheme="minorEastAsia" w:cstheme="minorEastAsia"/>
                <w:b/>
                <w:bCs/>
                <w:szCs w:val="21"/>
              </w:rPr>
            </w:pPr>
            <w:r w:rsidRPr="00A663B9">
              <w:rPr>
                <w:rFonts w:asciiTheme="minorEastAsia" w:eastAsiaTheme="minorEastAsia" w:hAnsiTheme="minorEastAsia" w:cstheme="minorEastAsia" w:hint="eastAsia"/>
                <w:b/>
                <w:bCs/>
                <w:szCs w:val="21"/>
              </w:rPr>
              <w:t>对应行业</w:t>
            </w:r>
          </w:p>
          <w:p w:rsidR="00A663B9" w:rsidRPr="00A663B9" w:rsidRDefault="00A663B9" w:rsidP="00A663B9">
            <w:pPr>
              <w:adjustRightInd w:val="0"/>
              <w:spacing w:line="360" w:lineRule="exact"/>
              <w:jc w:val="center"/>
              <w:rPr>
                <w:rFonts w:asciiTheme="minorEastAsia" w:eastAsiaTheme="minorEastAsia" w:hAnsiTheme="minorEastAsia" w:cstheme="minorEastAsia"/>
                <w:b/>
                <w:bCs/>
                <w:szCs w:val="21"/>
              </w:rPr>
            </w:pPr>
            <w:r w:rsidRPr="00A663B9">
              <w:rPr>
                <w:rFonts w:asciiTheme="minorEastAsia" w:eastAsiaTheme="minorEastAsia" w:hAnsiTheme="minorEastAsia" w:cstheme="minorEastAsia" w:hint="eastAsia"/>
                <w:b/>
                <w:bCs/>
                <w:szCs w:val="21"/>
              </w:rPr>
              <w:t>（代码）</w:t>
            </w:r>
          </w:p>
        </w:tc>
        <w:tc>
          <w:tcPr>
            <w:tcW w:w="1452" w:type="pct"/>
            <w:vAlign w:val="center"/>
          </w:tcPr>
          <w:p w:rsidR="00A663B9" w:rsidRPr="00A663B9" w:rsidRDefault="00A663B9" w:rsidP="00A663B9">
            <w:pPr>
              <w:adjustRightInd w:val="0"/>
              <w:spacing w:line="360" w:lineRule="exact"/>
              <w:jc w:val="center"/>
              <w:rPr>
                <w:rFonts w:asciiTheme="minorEastAsia" w:eastAsiaTheme="minorEastAsia" w:hAnsiTheme="minorEastAsia" w:cstheme="minorEastAsia"/>
                <w:b/>
                <w:bCs/>
                <w:szCs w:val="21"/>
              </w:rPr>
            </w:pPr>
            <w:r w:rsidRPr="00A663B9">
              <w:rPr>
                <w:rFonts w:asciiTheme="minorEastAsia" w:eastAsiaTheme="minorEastAsia" w:hAnsiTheme="minorEastAsia" w:cstheme="minorEastAsia" w:hint="eastAsia"/>
                <w:b/>
                <w:bCs/>
                <w:szCs w:val="21"/>
              </w:rPr>
              <w:t>主要职业类别（代码）</w:t>
            </w:r>
          </w:p>
        </w:tc>
        <w:tc>
          <w:tcPr>
            <w:tcW w:w="1344" w:type="pct"/>
            <w:vAlign w:val="center"/>
          </w:tcPr>
          <w:p w:rsidR="00A663B9" w:rsidRPr="00A663B9" w:rsidRDefault="00A663B9" w:rsidP="00A663B9">
            <w:pPr>
              <w:adjustRightInd w:val="0"/>
              <w:spacing w:line="360" w:lineRule="exact"/>
              <w:jc w:val="center"/>
              <w:rPr>
                <w:rFonts w:asciiTheme="minorEastAsia" w:eastAsiaTheme="minorEastAsia" w:hAnsiTheme="minorEastAsia" w:cstheme="minorEastAsia"/>
                <w:b/>
                <w:bCs/>
                <w:szCs w:val="21"/>
              </w:rPr>
            </w:pPr>
            <w:r w:rsidRPr="00A663B9">
              <w:rPr>
                <w:rFonts w:asciiTheme="minorEastAsia" w:eastAsiaTheme="minorEastAsia" w:hAnsiTheme="minorEastAsia" w:cstheme="minorEastAsia" w:hint="eastAsia"/>
                <w:b/>
                <w:bCs/>
                <w:szCs w:val="21"/>
              </w:rPr>
              <w:t>职业资格证书</w:t>
            </w:r>
          </w:p>
          <w:p w:rsidR="00A663B9" w:rsidRPr="00A663B9" w:rsidRDefault="00A663B9" w:rsidP="00A663B9">
            <w:pPr>
              <w:adjustRightInd w:val="0"/>
              <w:spacing w:line="360" w:lineRule="exact"/>
              <w:jc w:val="center"/>
              <w:rPr>
                <w:rFonts w:asciiTheme="minorEastAsia" w:eastAsiaTheme="minorEastAsia" w:hAnsiTheme="minorEastAsia" w:cstheme="minorEastAsia"/>
                <w:b/>
                <w:bCs/>
                <w:szCs w:val="21"/>
              </w:rPr>
            </w:pPr>
            <w:r w:rsidRPr="00A663B9">
              <w:rPr>
                <w:rFonts w:asciiTheme="minorEastAsia" w:eastAsiaTheme="minorEastAsia" w:hAnsiTheme="minorEastAsia" w:cstheme="minorEastAsia" w:hint="eastAsia"/>
                <w:b/>
                <w:bCs/>
                <w:szCs w:val="21"/>
              </w:rPr>
              <w:t>或技能等级证书举例</w:t>
            </w:r>
          </w:p>
        </w:tc>
      </w:tr>
      <w:tr w:rsidR="00A663B9" w:rsidTr="00A663B9">
        <w:trPr>
          <w:trHeight w:hRule="exact" w:val="2319"/>
        </w:trPr>
        <w:tc>
          <w:tcPr>
            <w:tcW w:w="591" w:type="pct"/>
            <w:vAlign w:val="center"/>
          </w:tcPr>
          <w:p w:rsidR="00A663B9" w:rsidRPr="00802E50" w:rsidRDefault="00A663B9" w:rsidP="00802E50">
            <w:r w:rsidRPr="00802E50">
              <w:rPr>
                <w:rFonts w:hint="eastAsia"/>
              </w:rPr>
              <w:t>医药卫生</w:t>
            </w:r>
            <w:r w:rsidR="00D85F7B" w:rsidRPr="00802E50">
              <w:rPr>
                <w:rFonts w:hint="eastAsia"/>
              </w:rPr>
              <w:t>（</w:t>
            </w:r>
            <w:r w:rsidR="00D24510" w:rsidRPr="00802E50">
              <w:t>5</w:t>
            </w:r>
            <w:r w:rsidR="00D85F7B" w:rsidRPr="00802E50">
              <w:t>2</w:t>
            </w:r>
            <w:r w:rsidR="00D85F7B" w:rsidRPr="00802E50">
              <w:rPr>
                <w:rFonts w:hint="eastAsia"/>
              </w:rPr>
              <w:t>）</w:t>
            </w:r>
          </w:p>
        </w:tc>
        <w:tc>
          <w:tcPr>
            <w:tcW w:w="768" w:type="pct"/>
            <w:vAlign w:val="center"/>
          </w:tcPr>
          <w:p w:rsidR="00A663B9" w:rsidRPr="00802E50" w:rsidRDefault="00A663B9" w:rsidP="00802E50">
            <w:r w:rsidRPr="00802E50">
              <w:rPr>
                <w:rFonts w:hint="eastAsia"/>
              </w:rPr>
              <w:t>药学</w:t>
            </w:r>
            <w:r w:rsidR="00D85F7B" w:rsidRPr="00802E50">
              <w:rPr>
                <w:rFonts w:hint="eastAsia"/>
              </w:rPr>
              <w:t>（</w:t>
            </w:r>
            <w:r w:rsidR="00D24510" w:rsidRPr="00802E50">
              <w:t>5</w:t>
            </w:r>
            <w:r w:rsidR="00D85F7B" w:rsidRPr="00802E50">
              <w:rPr>
                <w:rFonts w:hint="eastAsia"/>
              </w:rPr>
              <w:t>203</w:t>
            </w:r>
            <w:r w:rsidR="00D85F7B" w:rsidRPr="00802E50">
              <w:rPr>
                <w:rFonts w:hint="eastAsia"/>
              </w:rPr>
              <w:t>）</w:t>
            </w:r>
          </w:p>
        </w:tc>
        <w:tc>
          <w:tcPr>
            <w:tcW w:w="844" w:type="pct"/>
            <w:vAlign w:val="center"/>
          </w:tcPr>
          <w:p w:rsidR="00A663B9" w:rsidRPr="00802E50" w:rsidRDefault="00A663B9" w:rsidP="00802E50">
            <w:r w:rsidRPr="00802E50">
              <w:rPr>
                <w:rFonts w:hint="eastAsia"/>
              </w:rPr>
              <w:t>卫生</w:t>
            </w:r>
            <w:r w:rsidR="00D85F7B" w:rsidRPr="00802E50">
              <w:rPr>
                <w:rFonts w:hint="eastAsia"/>
              </w:rPr>
              <w:t>（</w:t>
            </w:r>
            <w:r w:rsidR="00D85F7B" w:rsidRPr="00802E50">
              <w:rPr>
                <w:rFonts w:hint="eastAsia"/>
              </w:rPr>
              <w:t>8</w:t>
            </w:r>
            <w:r w:rsidR="00D85F7B" w:rsidRPr="00802E50">
              <w:t>4</w:t>
            </w:r>
            <w:r w:rsidR="00D85F7B" w:rsidRPr="00802E50">
              <w:rPr>
                <w:rFonts w:hint="eastAsia"/>
              </w:rPr>
              <w:t>）</w:t>
            </w:r>
          </w:p>
        </w:tc>
        <w:tc>
          <w:tcPr>
            <w:tcW w:w="1452" w:type="pct"/>
            <w:vAlign w:val="center"/>
          </w:tcPr>
          <w:p w:rsidR="00A663B9" w:rsidRPr="00802E50" w:rsidRDefault="00D85F7B" w:rsidP="00802E50">
            <w:r w:rsidRPr="00802E50">
              <w:rPr>
                <w:rFonts w:hint="eastAsia"/>
              </w:rPr>
              <w:t>药师（</w:t>
            </w:r>
            <w:r w:rsidRPr="00802E50">
              <w:rPr>
                <w:rFonts w:hint="eastAsia"/>
              </w:rPr>
              <w:t>2-</w:t>
            </w:r>
            <w:r w:rsidRPr="00802E50">
              <w:t>05</w:t>
            </w:r>
            <w:r w:rsidRPr="00802E50">
              <w:rPr>
                <w:rFonts w:hint="eastAsia"/>
              </w:rPr>
              <w:t>-</w:t>
            </w:r>
            <w:r w:rsidRPr="00802E50">
              <w:t>06</w:t>
            </w:r>
            <w:r w:rsidRPr="00802E50">
              <w:rPr>
                <w:rFonts w:hint="eastAsia"/>
              </w:rPr>
              <w:t>-</w:t>
            </w:r>
            <w:r w:rsidRPr="00802E50">
              <w:t>01</w:t>
            </w:r>
            <w:r w:rsidRPr="00802E50">
              <w:rPr>
                <w:rFonts w:hint="eastAsia"/>
              </w:rPr>
              <w:t>）；</w:t>
            </w:r>
          </w:p>
          <w:p w:rsidR="00D85F7B" w:rsidRPr="00802E50" w:rsidRDefault="00D85F7B" w:rsidP="00802E50">
            <w:pPr>
              <w:pStyle w:val="a0"/>
              <w:ind w:firstLineChars="0" w:firstLine="0"/>
              <w:rPr>
                <w:rFonts w:ascii="Times New Roman" w:hAnsi="Times New Roman" w:cs="Times New Roman"/>
              </w:rPr>
            </w:pPr>
            <w:r w:rsidRPr="00802E50">
              <w:rPr>
                <w:rFonts w:ascii="Times New Roman" w:hAnsi="Times New Roman" w:cs="Times New Roman" w:hint="eastAsia"/>
              </w:rPr>
              <w:t>制药工程技术人员（</w:t>
            </w:r>
            <w:r w:rsidRPr="00802E50">
              <w:rPr>
                <w:rFonts w:ascii="Times New Roman" w:hAnsi="Times New Roman" w:cs="Times New Roman" w:hint="eastAsia"/>
              </w:rPr>
              <w:t>2-</w:t>
            </w:r>
            <w:r w:rsidRPr="00802E50">
              <w:rPr>
                <w:rFonts w:ascii="Times New Roman" w:hAnsi="Times New Roman" w:cs="Times New Roman"/>
              </w:rPr>
              <w:t>02</w:t>
            </w:r>
            <w:r w:rsidRPr="00802E50">
              <w:rPr>
                <w:rFonts w:ascii="Times New Roman" w:hAnsi="Times New Roman" w:cs="Times New Roman" w:hint="eastAsia"/>
              </w:rPr>
              <w:t>-</w:t>
            </w:r>
            <w:r w:rsidRPr="00802E50">
              <w:rPr>
                <w:rFonts w:ascii="Times New Roman" w:hAnsi="Times New Roman" w:cs="Times New Roman"/>
              </w:rPr>
              <w:t>32</w:t>
            </w:r>
            <w:r w:rsidRPr="00802E50">
              <w:rPr>
                <w:rFonts w:ascii="Times New Roman" w:hAnsi="Times New Roman" w:cs="Times New Roman" w:hint="eastAsia"/>
              </w:rPr>
              <w:t>-</w:t>
            </w:r>
            <w:r w:rsidRPr="00802E50">
              <w:rPr>
                <w:rFonts w:ascii="Times New Roman" w:hAnsi="Times New Roman" w:cs="Times New Roman"/>
              </w:rPr>
              <w:t>00</w:t>
            </w:r>
            <w:r w:rsidRPr="00802E50">
              <w:rPr>
                <w:rFonts w:ascii="Times New Roman" w:hAnsi="Times New Roman" w:cs="Times New Roman" w:hint="eastAsia"/>
              </w:rPr>
              <w:t>）；</w:t>
            </w:r>
          </w:p>
          <w:p w:rsidR="00D85F7B" w:rsidRPr="00802E50" w:rsidRDefault="00D85F7B" w:rsidP="00802E50">
            <w:pPr>
              <w:pStyle w:val="a0"/>
              <w:ind w:firstLineChars="0" w:firstLine="0"/>
              <w:rPr>
                <w:rFonts w:ascii="Times New Roman" w:hAnsi="Times New Roman" w:cs="Times New Roman"/>
              </w:rPr>
            </w:pPr>
            <w:r w:rsidRPr="00802E50">
              <w:rPr>
                <w:rFonts w:ascii="Times New Roman" w:hAnsi="Times New Roman" w:cs="Times New Roman" w:hint="eastAsia"/>
              </w:rPr>
              <w:t>医药商品购销员（</w:t>
            </w:r>
            <w:r w:rsidRPr="00802E50">
              <w:rPr>
                <w:rFonts w:ascii="Times New Roman" w:hAnsi="Times New Roman" w:cs="Times New Roman" w:hint="eastAsia"/>
              </w:rPr>
              <w:t>4-</w:t>
            </w:r>
            <w:r w:rsidRPr="00802E50">
              <w:rPr>
                <w:rFonts w:ascii="Times New Roman" w:hAnsi="Times New Roman" w:cs="Times New Roman"/>
              </w:rPr>
              <w:t>01</w:t>
            </w:r>
            <w:r w:rsidRPr="00802E50">
              <w:rPr>
                <w:rFonts w:ascii="Times New Roman" w:hAnsi="Times New Roman" w:cs="Times New Roman" w:hint="eastAsia"/>
              </w:rPr>
              <w:t>-</w:t>
            </w:r>
            <w:r w:rsidRPr="00802E50">
              <w:rPr>
                <w:rFonts w:ascii="Times New Roman" w:hAnsi="Times New Roman" w:cs="Times New Roman"/>
              </w:rPr>
              <w:t>05</w:t>
            </w:r>
            <w:r w:rsidRPr="00802E50">
              <w:rPr>
                <w:rFonts w:ascii="Times New Roman" w:hAnsi="Times New Roman" w:cs="Times New Roman" w:hint="eastAsia"/>
              </w:rPr>
              <w:t>-</w:t>
            </w:r>
            <w:r w:rsidRPr="00802E50">
              <w:rPr>
                <w:rFonts w:ascii="Times New Roman" w:hAnsi="Times New Roman" w:cs="Times New Roman"/>
              </w:rPr>
              <w:t>02</w:t>
            </w:r>
            <w:r w:rsidRPr="00802E50">
              <w:rPr>
                <w:rFonts w:ascii="Times New Roman" w:hAnsi="Times New Roman" w:cs="Times New Roman" w:hint="eastAsia"/>
              </w:rPr>
              <w:t>）</w:t>
            </w:r>
          </w:p>
        </w:tc>
        <w:tc>
          <w:tcPr>
            <w:tcW w:w="1344" w:type="pct"/>
            <w:vAlign w:val="center"/>
          </w:tcPr>
          <w:p w:rsidR="00D85F7B" w:rsidRPr="00802E50" w:rsidRDefault="00D85F7B" w:rsidP="00802E50">
            <w:r w:rsidRPr="00802E50">
              <w:rPr>
                <w:rFonts w:hint="eastAsia"/>
              </w:rPr>
              <w:t>1.</w:t>
            </w:r>
            <w:r w:rsidRPr="00802E50">
              <w:rPr>
                <w:rFonts w:hint="eastAsia"/>
              </w:rPr>
              <w:t>医药商品购销</w:t>
            </w:r>
            <w:r w:rsidR="00FB341D">
              <w:rPr>
                <w:rFonts w:hint="eastAsia"/>
              </w:rPr>
              <w:t>员证</w:t>
            </w:r>
          </w:p>
          <w:p w:rsidR="00D85F7B" w:rsidRPr="00802E50" w:rsidRDefault="00D85F7B" w:rsidP="00802E50">
            <w:r w:rsidRPr="00802E50">
              <w:rPr>
                <w:rFonts w:hint="eastAsia"/>
              </w:rPr>
              <w:t>2.</w:t>
            </w:r>
            <w:r w:rsidR="00FB341D">
              <w:rPr>
                <w:rFonts w:hint="eastAsia"/>
              </w:rPr>
              <w:t>健康管理师证</w:t>
            </w:r>
          </w:p>
          <w:p w:rsidR="00D85F7B" w:rsidRPr="00802E50" w:rsidRDefault="00D85F7B" w:rsidP="00802E50">
            <w:r w:rsidRPr="00802E50">
              <w:rPr>
                <w:rFonts w:hint="eastAsia"/>
              </w:rPr>
              <w:t>3.</w:t>
            </w:r>
            <w:r w:rsidRPr="00802E50">
              <w:rPr>
                <w:rFonts w:hint="eastAsia"/>
              </w:rPr>
              <w:t>药品</w:t>
            </w:r>
            <w:r w:rsidR="00FB341D">
              <w:rPr>
                <w:rFonts w:hint="eastAsia"/>
              </w:rPr>
              <w:t>质量管理员证</w:t>
            </w:r>
          </w:p>
          <w:p w:rsidR="00D85F7B" w:rsidRPr="00802E50" w:rsidRDefault="00D85F7B" w:rsidP="00802E50">
            <w:r w:rsidRPr="00802E50">
              <w:rPr>
                <w:rFonts w:hint="eastAsia"/>
              </w:rPr>
              <w:t>4.</w:t>
            </w:r>
            <w:r w:rsidR="00FB341D" w:rsidRPr="00FB341D">
              <w:rPr>
                <w:rFonts w:hint="eastAsia"/>
              </w:rPr>
              <w:t>公共营养师证</w:t>
            </w:r>
          </w:p>
          <w:p w:rsidR="00D85F7B" w:rsidRDefault="00D85F7B" w:rsidP="00802E50">
            <w:r w:rsidRPr="00802E50">
              <w:rPr>
                <w:rFonts w:hint="eastAsia"/>
              </w:rPr>
              <w:t>5.</w:t>
            </w:r>
            <w:r w:rsidRPr="00802E50">
              <w:rPr>
                <w:rFonts w:hint="eastAsia"/>
              </w:rPr>
              <w:t>药品调剂员</w:t>
            </w:r>
            <w:r w:rsidR="00FB341D">
              <w:rPr>
                <w:rFonts w:hint="eastAsia"/>
              </w:rPr>
              <w:t>证</w:t>
            </w:r>
          </w:p>
          <w:p w:rsidR="00FB341D" w:rsidRPr="00FB341D" w:rsidRDefault="00FB341D" w:rsidP="00FB341D">
            <w:pPr>
              <w:pStyle w:val="a0"/>
              <w:ind w:firstLineChars="0" w:firstLine="0"/>
            </w:pPr>
            <w:r>
              <w:rPr>
                <w:rFonts w:hint="eastAsia"/>
              </w:rPr>
              <w:t>6</w:t>
            </w:r>
            <w:r>
              <w:t>.</w:t>
            </w:r>
            <w:r>
              <w:rPr>
                <w:rFonts w:hint="eastAsia"/>
              </w:rPr>
              <w:t>药品检测员证</w:t>
            </w:r>
          </w:p>
          <w:p w:rsidR="002818D2" w:rsidRPr="00802E50" w:rsidRDefault="002818D2" w:rsidP="00802E50">
            <w:pPr>
              <w:pStyle w:val="a0"/>
              <w:rPr>
                <w:rFonts w:ascii="Times New Roman" w:hAnsi="Times New Roman" w:cs="Times New Roman"/>
              </w:rPr>
            </w:pPr>
          </w:p>
        </w:tc>
      </w:tr>
    </w:tbl>
    <w:p w:rsidR="00A663B9" w:rsidRDefault="00A663B9" w:rsidP="00A663B9">
      <w:pPr>
        <w:pStyle w:val="a0"/>
      </w:pPr>
    </w:p>
    <w:p w:rsidR="00A663B9" w:rsidRPr="00A663B9" w:rsidRDefault="00A663B9" w:rsidP="00A663B9">
      <w:pPr>
        <w:pStyle w:val="a0"/>
      </w:pPr>
    </w:p>
    <w:p w:rsidR="00450373" w:rsidRPr="006119EA" w:rsidRDefault="00450373" w:rsidP="00450373">
      <w:pPr>
        <w:spacing w:line="400" w:lineRule="exact"/>
        <w:ind w:firstLineChars="200" w:firstLine="480"/>
        <w:jc w:val="center"/>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表4.2  岗位能力分析表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22"/>
        <w:gridCol w:w="3086"/>
        <w:gridCol w:w="2276"/>
        <w:gridCol w:w="2112"/>
      </w:tblGrid>
      <w:tr w:rsidR="006119EA" w:rsidRPr="006119EA" w:rsidTr="002D266F">
        <w:trPr>
          <w:trHeight w:val="257"/>
          <w:tblHeader/>
          <w:jc w:val="center"/>
        </w:trPr>
        <w:tc>
          <w:tcPr>
            <w:tcW w:w="495" w:type="pct"/>
            <w:vMerge w:val="restart"/>
            <w:tcBorders>
              <w:top w:val="single" w:sz="4" w:space="0" w:color="auto"/>
              <w:left w:val="single" w:sz="4" w:space="0" w:color="auto"/>
              <w:bottom w:val="single" w:sz="4" w:space="0" w:color="auto"/>
              <w:right w:val="single" w:sz="4" w:space="0" w:color="auto"/>
            </w:tcBorders>
            <w:vAlign w:val="center"/>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序号</w:t>
            </w:r>
          </w:p>
        </w:tc>
        <w:tc>
          <w:tcPr>
            <w:tcW w:w="1860" w:type="pct"/>
            <w:vMerge w:val="restart"/>
            <w:tcBorders>
              <w:left w:val="single" w:sz="4" w:space="0" w:color="auto"/>
            </w:tcBorders>
            <w:vAlign w:val="center"/>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岗位名称</w:t>
            </w:r>
          </w:p>
        </w:tc>
        <w:tc>
          <w:tcPr>
            <w:tcW w:w="2645" w:type="pct"/>
            <w:gridSpan w:val="2"/>
            <w:vAlign w:val="center"/>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岗位类别</w:t>
            </w:r>
          </w:p>
        </w:tc>
      </w:tr>
      <w:tr w:rsidR="006119EA" w:rsidRPr="006119EA" w:rsidTr="00AE0D90">
        <w:trPr>
          <w:trHeight w:val="257"/>
          <w:tblHeader/>
          <w:jc w:val="center"/>
        </w:trPr>
        <w:tc>
          <w:tcPr>
            <w:tcW w:w="495" w:type="pct"/>
            <w:vMerge/>
            <w:tcBorders>
              <w:top w:val="single" w:sz="4" w:space="0" w:color="auto"/>
              <w:left w:val="single" w:sz="4" w:space="0" w:color="auto"/>
              <w:bottom w:val="single" w:sz="4" w:space="0" w:color="auto"/>
              <w:right w:val="single" w:sz="4" w:space="0" w:color="auto"/>
            </w:tcBorders>
            <w:vAlign w:val="center"/>
          </w:tcPr>
          <w:p w:rsidR="00450373" w:rsidRPr="006119EA" w:rsidRDefault="00450373" w:rsidP="002D266F">
            <w:pPr>
              <w:spacing w:line="360" w:lineRule="exact"/>
              <w:jc w:val="center"/>
              <w:rPr>
                <w:rFonts w:asciiTheme="minorEastAsia" w:eastAsiaTheme="minorEastAsia" w:hAnsiTheme="minorEastAsia" w:cstheme="minorEastAsia"/>
                <w:b/>
                <w:szCs w:val="21"/>
              </w:rPr>
            </w:pPr>
          </w:p>
        </w:tc>
        <w:tc>
          <w:tcPr>
            <w:tcW w:w="1860" w:type="pct"/>
            <w:vMerge/>
            <w:tcBorders>
              <w:left w:val="single" w:sz="4" w:space="0" w:color="auto"/>
            </w:tcBorders>
            <w:vAlign w:val="center"/>
          </w:tcPr>
          <w:p w:rsidR="00450373" w:rsidRPr="006119EA" w:rsidRDefault="00450373" w:rsidP="002D266F">
            <w:pPr>
              <w:spacing w:line="360" w:lineRule="exact"/>
              <w:jc w:val="center"/>
              <w:rPr>
                <w:rFonts w:asciiTheme="minorEastAsia" w:eastAsiaTheme="minorEastAsia" w:hAnsiTheme="minorEastAsia" w:cstheme="minorEastAsia"/>
                <w:b/>
                <w:szCs w:val="21"/>
              </w:rPr>
            </w:pPr>
          </w:p>
        </w:tc>
        <w:tc>
          <w:tcPr>
            <w:tcW w:w="1372" w:type="pct"/>
            <w:vAlign w:val="center"/>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初始岗位</w:t>
            </w:r>
          </w:p>
        </w:tc>
        <w:tc>
          <w:tcPr>
            <w:tcW w:w="1273" w:type="pct"/>
            <w:vAlign w:val="center"/>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发展岗位</w:t>
            </w:r>
          </w:p>
        </w:tc>
      </w:tr>
      <w:tr w:rsidR="006119EA" w:rsidRPr="006119EA" w:rsidTr="00AE0D90">
        <w:trPr>
          <w:trHeight w:val="257"/>
          <w:jc w:val="center"/>
        </w:trPr>
        <w:tc>
          <w:tcPr>
            <w:tcW w:w="495" w:type="pct"/>
            <w:tcBorders>
              <w:top w:val="single" w:sz="4" w:space="0" w:color="auto"/>
              <w:left w:val="single" w:sz="4" w:space="0" w:color="auto"/>
              <w:bottom w:val="single" w:sz="4" w:space="0" w:color="auto"/>
              <w:right w:val="single" w:sz="4" w:space="0" w:color="auto"/>
            </w:tcBorders>
            <w:vAlign w:val="center"/>
          </w:tcPr>
          <w:p w:rsidR="00450373" w:rsidRPr="00802E50" w:rsidRDefault="00450373" w:rsidP="00802E50">
            <w:pPr>
              <w:jc w:val="center"/>
            </w:pPr>
            <w:r w:rsidRPr="00802E50">
              <w:rPr>
                <w:rFonts w:hint="eastAsia"/>
              </w:rPr>
              <w:t>1</w:t>
            </w:r>
          </w:p>
        </w:tc>
        <w:tc>
          <w:tcPr>
            <w:tcW w:w="1860" w:type="pct"/>
            <w:tcBorders>
              <w:left w:val="single" w:sz="4" w:space="0" w:color="auto"/>
            </w:tcBorders>
            <w:vAlign w:val="center"/>
          </w:tcPr>
          <w:p w:rsidR="00450373" w:rsidRPr="00802E50" w:rsidRDefault="00AE0D90" w:rsidP="00802E50">
            <w:pPr>
              <w:jc w:val="center"/>
            </w:pPr>
            <w:r w:rsidRPr="00802E50">
              <w:rPr>
                <w:rFonts w:hint="eastAsia"/>
              </w:rPr>
              <w:t>药品调剂师</w:t>
            </w:r>
          </w:p>
        </w:tc>
        <w:tc>
          <w:tcPr>
            <w:tcW w:w="1372" w:type="pct"/>
            <w:vAlign w:val="center"/>
          </w:tcPr>
          <w:p w:rsidR="00450373" w:rsidRPr="00802E50" w:rsidRDefault="00AE0D90" w:rsidP="00802E50">
            <w:pPr>
              <w:jc w:val="center"/>
            </w:pPr>
            <w:r w:rsidRPr="00802E50">
              <w:rPr>
                <w:rFonts w:hint="eastAsia"/>
              </w:rPr>
              <w:t>药房调剂员</w:t>
            </w:r>
          </w:p>
        </w:tc>
        <w:tc>
          <w:tcPr>
            <w:tcW w:w="1273" w:type="pct"/>
            <w:vAlign w:val="center"/>
          </w:tcPr>
          <w:p w:rsidR="00450373" w:rsidRPr="00802E50" w:rsidRDefault="00AE0D90" w:rsidP="00802E50">
            <w:pPr>
              <w:jc w:val="center"/>
            </w:pPr>
            <w:r w:rsidRPr="00802E50">
              <w:rPr>
                <w:rFonts w:hint="eastAsia"/>
              </w:rPr>
              <w:t>药店店长</w:t>
            </w:r>
          </w:p>
        </w:tc>
      </w:tr>
      <w:tr w:rsidR="00AE0D90" w:rsidRPr="006119EA" w:rsidTr="00AE0D90">
        <w:trPr>
          <w:trHeight w:val="358"/>
          <w:jc w:val="center"/>
        </w:trPr>
        <w:tc>
          <w:tcPr>
            <w:tcW w:w="495" w:type="pct"/>
            <w:tcBorders>
              <w:top w:val="single" w:sz="4" w:space="0" w:color="auto"/>
              <w:left w:val="single" w:sz="4" w:space="0" w:color="auto"/>
              <w:bottom w:val="single" w:sz="4" w:space="0" w:color="auto"/>
              <w:right w:val="single" w:sz="4" w:space="0" w:color="auto"/>
            </w:tcBorders>
            <w:vAlign w:val="center"/>
          </w:tcPr>
          <w:p w:rsidR="00AE0D90" w:rsidRPr="00802E50" w:rsidRDefault="00AE0D90" w:rsidP="00802E50">
            <w:pPr>
              <w:jc w:val="center"/>
            </w:pPr>
            <w:r w:rsidRPr="00802E50">
              <w:rPr>
                <w:rFonts w:hint="eastAsia"/>
              </w:rPr>
              <w:lastRenderedPageBreak/>
              <w:t>2</w:t>
            </w:r>
          </w:p>
        </w:tc>
        <w:tc>
          <w:tcPr>
            <w:tcW w:w="1860" w:type="pct"/>
            <w:tcBorders>
              <w:left w:val="single" w:sz="4" w:space="0" w:color="auto"/>
            </w:tcBorders>
            <w:vAlign w:val="center"/>
          </w:tcPr>
          <w:p w:rsidR="00AE0D90" w:rsidRPr="00802E50" w:rsidRDefault="00AE0D90" w:rsidP="00802E50">
            <w:pPr>
              <w:jc w:val="center"/>
            </w:pPr>
            <w:r w:rsidRPr="00802E50">
              <w:rPr>
                <w:rFonts w:hint="eastAsia"/>
              </w:rPr>
              <w:t>药品调剂师</w:t>
            </w:r>
          </w:p>
        </w:tc>
        <w:tc>
          <w:tcPr>
            <w:tcW w:w="1372" w:type="pct"/>
            <w:vAlign w:val="center"/>
          </w:tcPr>
          <w:p w:rsidR="00AE0D90" w:rsidRPr="00802E50" w:rsidRDefault="00AE0D90" w:rsidP="00802E50">
            <w:pPr>
              <w:jc w:val="center"/>
            </w:pPr>
            <w:r w:rsidRPr="00802E50">
              <w:rPr>
                <w:rFonts w:hint="eastAsia"/>
              </w:rPr>
              <w:t>医院药剂士</w:t>
            </w:r>
          </w:p>
        </w:tc>
        <w:tc>
          <w:tcPr>
            <w:tcW w:w="1273" w:type="pct"/>
            <w:vAlign w:val="center"/>
          </w:tcPr>
          <w:p w:rsidR="00AE0D90" w:rsidRPr="00802E50" w:rsidRDefault="00AE0D90" w:rsidP="00802E50">
            <w:pPr>
              <w:jc w:val="center"/>
            </w:pPr>
            <w:r w:rsidRPr="00802E50">
              <w:rPr>
                <w:rFonts w:hint="eastAsia"/>
              </w:rPr>
              <w:t>主任药师</w:t>
            </w:r>
          </w:p>
        </w:tc>
      </w:tr>
      <w:tr w:rsidR="00AE0D90" w:rsidRPr="006119EA" w:rsidTr="00AE0D90">
        <w:trPr>
          <w:trHeight w:val="358"/>
          <w:jc w:val="center"/>
        </w:trPr>
        <w:tc>
          <w:tcPr>
            <w:tcW w:w="495" w:type="pct"/>
            <w:tcBorders>
              <w:top w:val="single" w:sz="4" w:space="0" w:color="auto"/>
              <w:left w:val="single" w:sz="4" w:space="0" w:color="auto"/>
              <w:bottom w:val="single" w:sz="4" w:space="0" w:color="auto"/>
              <w:right w:val="single" w:sz="4" w:space="0" w:color="auto"/>
            </w:tcBorders>
            <w:vAlign w:val="center"/>
          </w:tcPr>
          <w:p w:rsidR="00AE0D90" w:rsidRPr="00802E50" w:rsidRDefault="00AE0D90" w:rsidP="00802E50">
            <w:pPr>
              <w:jc w:val="center"/>
            </w:pPr>
            <w:r w:rsidRPr="00802E50">
              <w:t>3</w:t>
            </w:r>
          </w:p>
        </w:tc>
        <w:tc>
          <w:tcPr>
            <w:tcW w:w="1860" w:type="pct"/>
            <w:tcBorders>
              <w:left w:val="single" w:sz="4" w:space="0" w:color="auto"/>
            </w:tcBorders>
            <w:vAlign w:val="center"/>
          </w:tcPr>
          <w:p w:rsidR="00AE0D90" w:rsidRPr="00802E50" w:rsidRDefault="00AE0D90" w:rsidP="00802E50">
            <w:pPr>
              <w:jc w:val="center"/>
            </w:pPr>
            <w:r w:rsidRPr="00802E50">
              <w:rPr>
                <w:rFonts w:hint="eastAsia"/>
              </w:rPr>
              <w:t>药品质量管理</w:t>
            </w:r>
          </w:p>
        </w:tc>
        <w:tc>
          <w:tcPr>
            <w:tcW w:w="1372" w:type="pct"/>
            <w:vAlign w:val="center"/>
          </w:tcPr>
          <w:p w:rsidR="00AE0D90" w:rsidRPr="00802E50" w:rsidRDefault="00AE0D90" w:rsidP="00802E50">
            <w:pPr>
              <w:jc w:val="center"/>
            </w:pPr>
            <w:r w:rsidRPr="00802E50">
              <w:rPr>
                <w:rFonts w:hint="eastAsia"/>
              </w:rPr>
              <w:t>药品质量检测员</w:t>
            </w:r>
          </w:p>
        </w:tc>
        <w:tc>
          <w:tcPr>
            <w:tcW w:w="1273" w:type="pct"/>
            <w:vAlign w:val="center"/>
          </w:tcPr>
          <w:p w:rsidR="00AE0D90" w:rsidRPr="00802E50" w:rsidRDefault="00AE0D90" w:rsidP="00802E50">
            <w:pPr>
              <w:jc w:val="center"/>
            </w:pPr>
            <w:r w:rsidRPr="00802E50">
              <w:rPr>
                <w:rFonts w:hint="eastAsia"/>
              </w:rPr>
              <w:t>药物质量主管</w:t>
            </w:r>
          </w:p>
        </w:tc>
      </w:tr>
      <w:tr w:rsidR="00AE0D90" w:rsidRPr="006119EA" w:rsidTr="00AE0D90">
        <w:trPr>
          <w:trHeight w:val="257"/>
          <w:jc w:val="center"/>
        </w:trPr>
        <w:tc>
          <w:tcPr>
            <w:tcW w:w="495" w:type="pct"/>
            <w:tcBorders>
              <w:top w:val="single" w:sz="4" w:space="0" w:color="auto"/>
              <w:left w:val="single" w:sz="4" w:space="0" w:color="auto"/>
              <w:bottom w:val="single" w:sz="4" w:space="0" w:color="auto"/>
              <w:right w:val="single" w:sz="4" w:space="0" w:color="auto"/>
            </w:tcBorders>
            <w:vAlign w:val="center"/>
          </w:tcPr>
          <w:p w:rsidR="00AE0D90" w:rsidRPr="00802E50" w:rsidRDefault="00AE0D90" w:rsidP="00802E50">
            <w:pPr>
              <w:jc w:val="center"/>
            </w:pPr>
            <w:r w:rsidRPr="00802E50">
              <w:t>4</w:t>
            </w:r>
          </w:p>
        </w:tc>
        <w:tc>
          <w:tcPr>
            <w:tcW w:w="1860" w:type="pct"/>
            <w:tcBorders>
              <w:left w:val="single" w:sz="4" w:space="0" w:color="auto"/>
            </w:tcBorders>
            <w:vAlign w:val="center"/>
          </w:tcPr>
          <w:p w:rsidR="00AE0D90" w:rsidRPr="00802E50" w:rsidRDefault="00AE0D90" w:rsidP="00802E50">
            <w:pPr>
              <w:jc w:val="center"/>
            </w:pPr>
            <w:r w:rsidRPr="00802E50">
              <w:rPr>
                <w:rFonts w:hint="eastAsia"/>
              </w:rPr>
              <w:t>医药商品购销员</w:t>
            </w:r>
          </w:p>
        </w:tc>
        <w:tc>
          <w:tcPr>
            <w:tcW w:w="1372" w:type="pct"/>
            <w:vAlign w:val="center"/>
          </w:tcPr>
          <w:p w:rsidR="00AE0D90" w:rsidRPr="00802E50" w:rsidRDefault="00AE0D90" w:rsidP="00802E50">
            <w:pPr>
              <w:jc w:val="center"/>
            </w:pPr>
            <w:r w:rsidRPr="00802E50">
              <w:rPr>
                <w:rFonts w:hint="eastAsia"/>
              </w:rPr>
              <w:t>医药商品购销专员</w:t>
            </w:r>
          </w:p>
        </w:tc>
        <w:tc>
          <w:tcPr>
            <w:tcW w:w="1273" w:type="pct"/>
            <w:vAlign w:val="center"/>
          </w:tcPr>
          <w:p w:rsidR="00AE0D90" w:rsidRPr="00802E50" w:rsidRDefault="00AE0D90" w:rsidP="00802E50">
            <w:pPr>
              <w:jc w:val="center"/>
            </w:pPr>
            <w:r w:rsidRPr="00802E50">
              <w:rPr>
                <w:rFonts w:hint="eastAsia"/>
              </w:rPr>
              <w:t>区域经理</w:t>
            </w:r>
          </w:p>
        </w:tc>
      </w:tr>
    </w:tbl>
    <w:p w:rsidR="00450373" w:rsidRPr="006119EA" w:rsidRDefault="00450373" w:rsidP="00450373">
      <w:pPr>
        <w:spacing w:line="400" w:lineRule="exact"/>
        <w:jc w:val="center"/>
        <w:rPr>
          <w:rFonts w:asciiTheme="minorEastAsia" w:eastAsiaTheme="minorEastAsia" w:hAnsiTheme="minorEastAsia" w:cstheme="minorEastAsia"/>
          <w:sz w:val="24"/>
          <w:szCs w:val="24"/>
        </w:rPr>
      </w:pPr>
    </w:p>
    <w:p w:rsidR="00450373" w:rsidRPr="006119EA" w:rsidRDefault="00450373" w:rsidP="00450373">
      <w:pPr>
        <w:spacing w:line="400" w:lineRule="exact"/>
        <w:jc w:val="center"/>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表4.3  工作任务和职业能力分析表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2257"/>
        <w:gridCol w:w="2149"/>
        <w:gridCol w:w="1862"/>
      </w:tblGrid>
      <w:tr w:rsidR="006119EA" w:rsidRPr="006119EA" w:rsidTr="00BF2B18">
        <w:trPr>
          <w:cantSplit/>
          <w:tblHeader/>
        </w:trPr>
        <w:tc>
          <w:tcPr>
            <w:tcW w:w="1222" w:type="pct"/>
            <w:shd w:val="pct10" w:color="auto" w:fill="auto"/>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岗位领域</w:t>
            </w:r>
          </w:p>
        </w:tc>
        <w:tc>
          <w:tcPr>
            <w:tcW w:w="1360" w:type="pct"/>
            <w:shd w:val="pct10" w:color="auto" w:fill="auto"/>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工作任务</w:t>
            </w:r>
          </w:p>
        </w:tc>
        <w:tc>
          <w:tcPr>
            <w:tcW w:w="1295" w:type="pct"/>
            <w:shd w:val="pct10" w:color="auto" w:fill="auto"/>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职业能力、知识</w:t>
            </w:r>
          </w:p>
        </w:tc>
        <w:tc>
          <w:tcPr>
            <w:tcW w:w="1122" w:type="pct"/>
            <w:shd w:val="pct10" w:color="auto" w:fill="auto"/>
          </w:tcPr>
          <w:p w:rsidR="00450373" w:rsidRPr="006119EA" w:rsidRDefault="00450373" w:rsidP="002D266F">
            <w:pPr>
              <w:spacing w:line="360" w:lineRule="exact"/>
              <w:jc w:val="center"/>
              <w:rPr>
                <w:rFonts w:asciiTheme="minorEastAsia" w:eastAsiaTheme="minorEastAsia" w:hAnsiTheme="minorEastAsia" w:cstheme="minorEastAsia"/>
                <w:b/>
                <w:szCs w:val="21"/>
              </w:rPr>
            </w:pPr>
            <w:r w:rsidRPr="006119EA">
              <w:rPr>
                <w:rFonts w:asciiTheme="minorEastAsia" w:eastAsiaTheme="minorEastAsia" w:hAnsiTheme="minorEastAsia" w:cstheme="minorEastAsia" w:hint="eastAsia"/>
                <w:b/>
                <w:szCs w:val="21"/>
              </w:rPr>
              <w:t>对应课程</w:t>
            </w:r>
          </w:p>
        </w:tc>
      </w:tr>
      <w:tr w:rsidR="006119EA" w:rsidRPr="006119EA" w:rsidTr="00246DE8">
        <w:trPr>
          <w:cantSplit/>
          <w:trHeight w:val="1385"/>
        </w:trPr>
        <w:tc>
          <w:tcPr>
            <w:tcW w:w="1222" w:type="pct"/>
            <w:vMerge w:val="restart"/>
            <w:vAlign w:val="center"/>
          </w:tcPr>
          <w:p w:rsidR="00450373" w:rsidRPr="00802E50" w:rsidRDefault="00450373" w:rsidP="00802E50">
            <w:pPr>
              <w:jc w:val="center"/>
            </w:pPr>
            <w:r w:rsidRPr="00802E50">
              <w:rPr>
                <w:rFonts w:hint="eastAsia"/>
              </w:rPr>
              <w:t>1.</w:t>
            </w:r>
            <w:r w:rsidR="00BB1DF6" w:rsidRPr="00802E50">
              <w:rPr>
                <w:rFonts w:hint="eastAsia"/>
              </w:rPr>
              <w:t xml:space="preserve"> </w:t>
            </w:r>
            <w:r w:rsidR="004D5087" w:rsidRPr="00802E50">
              <w:rPr>
                <w:rFonts w:hint="eastAsia"/>
              </w:rPr>
              <w:t>药品</w:t>
            </w:r>
            <w:r w:rsidR="00BE3F9D" w:rsidRPr="00802E50">
              <w:rPr>
                <w:rFonts w:hint="eastAsia"/>
              </w:rPr>
              <w:t>质量分析</w:t>
            </w:r>
            <w:r w:rsidR="004D5087" w:rsidRPr="00802E50">
              <w:rPr>
                <w:rFonts w:hint="eastAsia"/>
              </w:rPr>
              <w:t>专员</w:t>
            </w:r>
          </w:p>
        </w:tc>
        <w:tc>
          <w:tcPr>
            <w:tcW w:w="1360" w:type="pct"/>
            <w:vAlign w:val="center"/>
          </w:tcPr>
          <w:p w:rsidR="00450373" w:rsidRPr="00802E50" w:rsidRDefault="00450373" w:rsidP="00802E50">
            <w:pPr>
              <w:jc w:val="left"/>
            </w:pPr>
            <w:r w:rsidRPr="00802E50">
              <w:rPr>
                <w:rFonts w:hint="eastAsia"/>
              </w:rPr>
              <w:t>1-1</w:t>
            </w:r>
            <w:r w:rsidR="00A14BB1" w:rsidRPr="00802E50">
              <w:rPr>
                <w:rFonts w:hint="eastAsia"/>
              </w:rPr>
              <w:t>收集与更新制药</w:t>
            </w:r>
            <w:r w:rsidR="00BE3F9D" w:rsidRPr="00802E50">
              <w:rPr>
                <w:rFonts w:hint="eastAsia"/>
              </w:rPr>
              <w:t>质量</w:t>
            </w:r>
            <w:r w:rsidR="004D5087" w:rsidRPr="00802E50">
              <w:rPr>
                <w:rFonts w:hint="eastAsia"/>
              </w:rPr>
              <w:t>相关的法规要求</w:t>
            </w:r>
          </w:p>
        </w:tc>
        <w:tc>
          <w:tcPr>
            <w:tcW w:w="1295" w:type="pct"/>
          </w:tcPr>
          <w:p w:rsidR="00450373" w:rsidRPr="00802E50" w:rsidRDefault="00450373" w:rsidP="00802E50">
            <w:pPr>
              <w:jc w:val="left"/>
            </w:pPr>
            <w:r w:rsidRPr="00802E50">
              <w:rPr>
                <w:rFonts w:hint="eastAsia"/>
              </w:rPr>
              <w:t>1-1-1</w:t>
            </w:r>
            <w:r w:rsidR="00BE3F9D" w:rsidRPr="00802E50">
              <w:rPr>
                <w:rFonts w:hint="eastAsia"/>
              </w:rPr>
              <w:t>熟悉制药质量标准与</w:t>
            </w:r>
            <w:r w:rsidR="00A14BB1" w:rsidRPr="00802E50">
              <w:rPr>
                <w:rFonts w:hint="eastAsia"/>
              </w:rPr>
              <w:t>法规</w:t>
            </w:r>
          </w:p>
        </w:tc>
        <w:tc>
          <w:tcPr>
            <w:tcW w:w="1122" w:type="pct"/>
          </w:tcPr>
          <w:p w:rsidR="00450373" w:rsidRPr="00802E50" w:rsidRDefault="00450373" w:rsidP="00802E50">
            <w:pPr>
              <w:jc w:val="left"/>
            </w:pPr>
            <w:r w:rsidRPr="00802E50">
              <w:rPr>
                <w:rFonts w:hint="eastAsia"/>
              </w:rPr>
              <w:t>1.</w:t>
            </w:r>
            <w:r w:rsidR="00BF2B18">
              <w:rPr>
                <w:rFonts w:hint="eastAsia"/>
              </w:rPr>
              <w:t xml:space="preserve"> </w:t>
            </w:r>
            <w:r w:rsidR="00BF2B18" w:rsidRPr="00802E50">
              <w:rPr>
                <w:rFonts w:hint="eastAsia"/>
              </w:rPr>
              <w:t>药品质量管理体系</w:t>
            </w:r>
          </w:p>
        </w:tc>
      </w:tr>
      <w:tr w:rsidR="006119EA" w:rsidRPr="006119EA" w:rsidTr="00BF2B18">
        <w:trPr>
          <w:cantSplit/>
        </w:trPr>
        <w:tc>
          <w:tcPr>
            <w:tcW w:w="1222" w:type="pct"/>
            <w:vMerge/>
          </w:tcPr>
          <w:p w:rsidR="00450373" w:rsidRPr="00802E50" w:rsidRDefault="00450373" w:rsidP="00802E50">
            <w:pPr>
              <w:jc w:val="center"/>
            </w:pPr>
          </w:p>
        </w:tc>
        <w:tc>
          <w:tcPr>
            <w:tcW w:w="1360" w:type="pct"/>
            <w:vAlign w:val="center"/>
          </w:tcPr>
          <w:p w:rsidR="00450373" w:rsidRPr="00802E50" w:rsidRDefault="00450373" w:rsidP="00802E50">
            <w:pPr>
              <w:jc w:val="left"/>
            </w:pPr>
            <w:r w:rsidRPr="00802E50">
              <w:rPr>
                <w:rFonts w:hint="eastAsia"/>
              </w:rPr>
              <w:t>1-2</w:t>
            </w:r>
            <w:r w:rsidR="004D5087" w:rsidRPr="00802E50">
              <w:rPr>
                <w:rFonts w:hint="eastAsia"/>
              </w:rPr>
              <w:t>根据最新的法规要求和实际操作，支持编写</w:t>
            </w:r>
            <w:r w:rsidR="004D5087" w:rsidRPr="00802E50">
              <w:rPr>
                <w:rFonts w:hint="eastAsia"/>
              </w:rPr>
              <w:t>GMP</w:t>
            </w:r>
            <w:r w:rsidR="004D5087" w:rsidRPr="00802E50">
              <w:rPr>
                <w:rFonts w:hint="eastAsia"/>
              </w:rPr>
              <w:t>文件，包括质量管理、实验室管理、生产管理、物料及仓储管理、设施及设备管理等</w:t>
            </w:r>
          </w:p>
        </w:tc>
        <w:tc>
          <w:tcPr>
            <w:tcW w:w="1295" w:type="pct"/>
          </w:tcPr>
          <w:p w:rsidR="00450373" w:rsidRPr="00802E50" w:rsidRDefault="00450373" w:rsidP="00802E50">
            <w:pPr>
              <w:jc w:val="left"/>
            </w:pPr>
            <w:r w:rsidRPr="00802E50">
              <w:rPr>
                <w:rFonts w:hint="eastAsia"/>
              </w:rPr>
              <w:t>1-2-1</w:t>
            </w:r>
            <w:r w:rsidR="00A14BB1" w:rsidRPr="00802E50">
              <w:rPr>
                <w:rFonts w:hint="eastAsia"/>
              </w:rPr>
              <w:t>质量管理体系</w:t>
            </w:r>
            <w:r w:rsidR="009653BD" w:rsidRPr="00802E50">
              <w:rPr>
                <w:rFonts w:hint="eastAsia"/>
              </w:rPr>
              <w:t>知识</w:t>
            </w:r>
          </w:p>
          <w:p w:rsidR="00A14BB1" w:rsidRPr="00802E50" w:rsidRDefault="00A14BB1" w:rsidP="00802E50">
            <w:pPr>
              <w:pStyle w:val="a0"/>
              <w:jc w:val="left"/>
              <w:rPr>
                <w:rFonts w:ascii="Times New Roman" w:hAnsi="Times New Roman" w:cs="Times New Roman"/>
              </w:rPr>
            </w:pPr>
          </w:p>
          <w:p w:rsidR="00450373" w:rsidRPr="00802E50" w:rsidRDefault="00450373" w:rsidP="00802E50">
            <w:pPr>
              <w:jc w:val="left"/>
            </w:pPr>
            <w:r w:rsidRPr="00802E50">
              <w:rPr>
                <w:rFonts w:hint="eastAsia"/>
              </w:rPr>
              <w:t>1-2-2</w:t>
            </w:r>
            <w:r w:rsidR="00A14BB1" w:rsidRPr="00802E50">
              <w:rPr>
                <w:rFonts w:hint="eastAsia"/>
              </w:rPr>
              <w:t>熟悉制药行业的实验室管理体系、生产管理体系、物料与仓储管理体系和设备管理体系知识</w:t>
            </w:r>
          </w:p>
        </w:tc>
        <w:tc>
          <w:tcPr>
            <w:tcW w:w="1122" w:type="pct"/>
          </w:tcPr>
          <w:p w:rsidR="00450373" w:rsidRPr="00802E50" w:rsidRDefault="00450373" w:rsidP="00802E50">
            <w:pPr>
              <w:jc w:val="left"/>
            </w:pPr>
            <w:r w:rsidRPr="00802E50">
              <w:rPr>
                <w:rFonts w:hint="eastAsia"/>
              </w:rPr>
              <w:t>1.</w:t>
            </w:r>
            <w:r w:rsidR="00246DE8" w:rsidRPr="00802E50">
              <w:rPr>
                <w:rFonts w:hint="eastAsia"/>
              </w:rPr>
              <w:t>药物分析</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2</w:t>
            </w:r>
            <w:r w:rsidRPr="00802E50">
              <w:rPr>
                <w:rFonts w:ascii="Times New Roman" w:hAnsi="Times New Roman" w:cs="Times New Roman"/>
              </w:rPr>
              <w:t>.</w:t>
            </w:r>
            <w:r w:rsidRPr="00802E50">
              <w:rPr>
                <w:rFonts w:ascii="Times New Roman" w:hAnsi="Times New Roman" w:cs="Times New Roman" w:hint="eastAsia"/>
              </w:rPr>
              <w:t>药事管理与法规</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3</w:t>
            </w:r>
            <w:r w:rsidRPr="00802E50">
              <w:rPr>
                <w:rFonts w:ascii="Times New Roman" w:hAnsi="Times New Roman" w:cs="Times New Roman"/>
              </w:rPr>
              <w:t>.</w:t>
            </w:r>
            <w:r w:rsidRPr="00802E50">
              <w:rPr>
                <w:rFonts w:ascii="Times New Roman" w:hAnsi="Times New Roman" w:cs="Times New Roman" w:hint="eastAsia"/>
              </w:rPr>
              <w:t>药物制剂设备</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4</w:t>
            </w:r>
            <w:r w:rsidRPr="00802E50">
              <w:rPr>
                <w:rFonts w:ascii="Times New Roman" w:hAnsi="Times New Roman" w:cs="Times New Roman"/>
              </w:rPr>
              <w:t>.</w:t>
            </w:r>
            <w:r w:rsidRPr="00802E50">
              <w:rPr>
                <w:rFonts w:ascii="Times New Roman" w:hAnsi="Times New Roman" w:cs="Times New Roman" w:hint="eastAsia"/>
              </w:rPr>
              <w:t>药剂学</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rPr>
              <w:t>5.</w:t>
            </w:r>
            <w:r w:rsidRPr="00802E50">
              <w:rPr>
                <w:rFonts w:ascii="Times New Roman" w:hAnsi="Times New Roman" w:cs="Times New Roman" w:hint="eastAsia"/>
              </w:rPr>
              <w:t>卫生管理与法规</w:t>
            </w:r>
          </w:p>
        </w:tc>
      </w:tr>
      <w:tr w:rsidR="006119EA" w:rsidRPr="006119EA" w:rsidTr="00BF2B18">
        <w:trPr>
          <w:cantSplit/>
        </w:trPr>
        <w:tc>
          <w:tcPr>
            <w:tcW w:w="1222" w:type="pct"/>
            <w:vMerge w:val="restart"/>
            <w:vAlign w:val="center"/>
          </w:tcPr>
          <w:p w:rsidR="00450373" w:rsidRPr="00802E50" w:rsidRDefault="00450373" w:rsidP="00802E50">
            <w:pPr>
              <w:jc w:val="center"/>
            </w:pPr>
            <w:r w:rsidRPr="00802E50">
              <w:rPr>
                <w:rFonts w:hint="eastAsia"/>
              </w:rPr>
              <w:t>2.</w:t>
            </w:r>
            <w:r w:rsidR="00BE3F9D" w:rsidRPr="00802E50">
              <w:rPr>
                <w:rFonts w:hint="eastAsia"/>
              </w:rPr>
              <w:t>药品生产技术员</w:t>
            </w:r>
          </w:p>
        </w:tc>
        <w:tc>
          <w:tcPr>
            <w:tcW w:w="1360" w:type="pct"/>
            <w:vAlign w:val="center"/>
          </w:tcPr>
          <w:p w:rsidR="00450373" w:rsidRPr="00802E50" w:rsidRDefault="00450373" w:rsidP="00802E50">
            <w:pPr>
              <w:jc w:val="left"/>
            </w:pPr>
            <w:r w:rsidRPr="00802E50">
              <w:rPr>
                <w:rFonts w:hint="eastAsia"/>
              </w:rPr>
              <w:t>2-1</w:t>
            </w:r>
            <w:r w:rsidR="00BE3F9D" w:rsidRPr="00802E50">
              <w:rPr>
                <w:rFonts w:hint="eastAsia"/>
              </w:rPr>
              <w:t>药品生产过程监控</w:t>
            </w:r>
          </w:p>
        </w:tc>
        <w:tc>
          <w:tcPr>
            <w:tcW w:w="1295" w:type="pct"/>
          </w:tcPr>
          <w:p w:rsidR="00450373" w:rsidRPr="00802E50" w:rsidRDefault="00450373" w:rsidP="00802E50">
            <w:pPr>
              <w:jc w:val="left"/>
            </w:pPr>
            <w:r w:rsidRPr="00802E50">
              <w:rPr>
                <w:rFonts w:hint="eastAsia"/>
              </w:rPr>
              <w:t>2-1-1</w:t>
            </w:r>
            <w:r w:rsidR="00BE3F9D" w:rsidRPr="00802E50">
              <w:rPr>
                <w:rFonts w:hint="eastAsia"/>
              </w:rPr>
              <w:t>了解药品的生产</w:t>
            </w:r>
            <w:r w:rsidR="00AA5F15" w:rsidRPr="00802E50">
              <w:rPr>
                <w:rFonts w:hint="eastAsia"/>
              </w:rPr>
              <w:t>环境控制、</w:t>
            </w:r>
            <w:r w:rsidR="00BE3F9D" w:rsidRPr="00802E50">
              <w:rPr>
                <w:rFonts w:hint="eastAsia"/>
              </w:rPr>
              <w:t>流程和工艺，包括原材料的选取和处理、反应条件的控制、制剂制备和包装等环节</w:t>
            </w:r>
          </w:p>
          <w:p w:rsidR="00450373" w:rsidRPr="00802E50" w:rsidRDefault="00450373" w:rsidP="00802E50">
            <w:pPr>
              <w:jc w:val="left"/>
            </w:pPr>
            <w:r w:rsidRPr="00802E50">
              <w:rPr>
                <w:rFonts w:hint="eastAsia"/>
              </w:rPr>
              <w:t>2-1-2</w:t>
            </w:r>
            <w:r w:rsidR="00BE3F9D" w:rsidRPr="00802E50">
              <w:rPr>
                <w:rFonts w:hint="eastAsia"/>
              </w:rPr>
              <w:t>能够分析和解读生产过程和质量数据，进行统计分析和趋势监测，发现潜在的问题和改进机会</w:t>
            </w:r>
          </w:p>
        </w:tc>
        <w:tc>
          <w:tcPr>
            <w:tcW w:w="1122" w:type="pct"/>
          </w:tcPr>
          <w:p w:rsidR="00450373" w:rsidRPr="00802E50" w:rsidRDefault="00450373" w:rsidP="00802E50">
            <w:pPr>
              <w:jc w:val="left"/>
            </w:pPr>
            <w:r w:rsidRPr="00802E50">
              <w:rPr>
                <w:rFonts w:hint="eastAsia"/>
              </w:rPr>
              <w:t>1.</w:t>
            </w:r>
            <w:r w:rsidR="00246DE8" w:rsidRPr="00802E50">
              <w:rPr>
                <w:rFonts w:hint="eastAsia"/>
              </w:rPr>
              <w:t>无机化学</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2</w:t>
            </w:r>
            <w:r w:rsidRPr="00802E50">
              <w:rPr>
                <w:rFonts w:ascii="Times New Roman" w:hAnsi="Times New Roman" w:cs="Times New Roman"/>
              </w:rPr>
              <w:t>.</w:t>
            </w:r>
            <w:r w:rsidRPr="00802E50">
              <w:rPr>
                <w:rFonts w:ascii="Times New Roman" w:hAnsi="Times New Roman" w:cs="Times New Roman" w:hint="eastAsia"/>
              </w:rPr>
              <w:t>有机化学</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3</w:t>
            </w:r>
            <w:r w:rsidRPr="00802E50">
              <w:rPr>
                <w:rFonts w:ascii="Times New Roman" w:hAnsi="Times New Roman" w:cs="Times New Roman"/>
              </w:rPr>
              <w:t>.</w:t>
            </w:r>
            <w:r w:rsidRPr="00802E50">
              <w:rPr>
                <w:rFonts w:ascii="Times New Roman" w:hAnsi="Times New Roman" w:cs="Times New Roman" w:hint="eastAsia"/>
              </w:rPr>
              <w:t>生物化学</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4</w:t>
            </w:r>
            <w:r w:rsidRPr="00802E50">
              <w:rPr>
                <w:rFonts w:ascii="Times New Roman" w:hAnsi="Times New Roman" w:cs="Times New Roman"/>
              </w:rPr>
              <w:t>.</w:t>
            </w:r>
            <w:r w:rsidRPr="00802E50">
              <w:rPr>
                <w:rFonts w:ascii="Times New Roman" w:hAnsi="Times New Roman" w:cs="Times New Roman" w:hint="eastAsia"/>
              </w:rPr>
              <w:t>分析化学</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5</w:t>
            </w:r>
            <w:r w:rsidRPr="00802E50">
              <w:rPr>
                <w:rFonts w:ascii="Times New Roman" w:hAnsi="Times New Roman" w:cs="Times New Roman"/>
              </w:rPr>
              <w:t>.</w:t>
            </w:r>
            <w:r w:rsidRPr="00802E50">
              <w:rPr>
                <w:rFonts w:ascii="Times New Roman" w:hAnsi="Times New Roman" w:cs="Times New Roman" w:hint="eastAsia"/>
              </w:rPr>
              <w:t>药理学</w:t>
            </w:r>
          </w:p>
          <w:p w:rsidR="00246DE8" w:rsidRPr="00802E50" w:rsidRDefault="00246DE8"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6</w:t>
            </w:r>
            <w:r w:rsidRPr="00802E50">
              <w:rPr>
                <w:rFonts w:ascii="Times New Roman" w:hAnsi="Times New Roman" w:cs="Times New Roman"/>
              </w:rPr>
              <w:t>.</w:t>
            </w:r>
            <w:r w:rsidRPr="00802E50">
              <w:rPr>
                <w:rFonts w:ascii="Times New Roman" w:hAnsi="Times New Roman" w:cs="Times New Roman" w:hint="eastAsia"/>
              </w:rPr>
              <w:t>药学综合知识与技能</w:t>
            </w:r>
          </w:p>
        </w:tc>
      </w:tr>
      <w:tr w:rsidR="006119EA" w:rsidRPr="006119EA" w:rsidTr="00BF2B18">
        <w:trPr>
          <w:cantSplit/>
        </w:trPr>
        <w:tc>
          <w:tcPr>
            <w:tcW w:w="1222" w:type="pct"/>
            <w:vMerge/>
            <w:vAlign w:val="center"/>
          </w:tcPr>
          <w:p w:rsidR="00450373" w:rsidRPr="006119EA" w:rsidRDefault="00450373" w:rsidP="00984AE4">
            <w:pPr>
              <w:tabs>
                <w:tab w:val="left" w:pos="360"/>
              </w:tabs>
              <w:spacing w:line="360" w:lineRule="exact"/>
              <w:jc w:val="left"/>
              <w:rPr>
                <w:rFonts w:asciiTheme="minorEastAsia" w:eastAsiaTheme="minorEastAsia" w:hAnsiTheme="minorEastAsia" w:cstheme="minorEastAsia"/>
                <w:szCs w:val="21"/>
              </w:rPr>
            </w:pPr>
          </w:p>
        </w:tc>
        <w:tc>
          <w:tcPr>
            <w:tcW w:w="1360" w:type="pct"/>
            <w:vAlign w:val="center"/>
          </w:tcPr>
          <w:p w:rsidR="00450373" w:rsidRPr="00802E50" w:rsidRDefault="00450373" w:rsidP="00802E50">
            <w:pPr>
              <w:jc w:val="center"/>
            </w:pPr>
            <w:r w:rsidRPr="00802E50">
              <w:rPr>
                <w:rFonts w:hint="eastAsia"/>
              </w:rPr>
              <w:t>2-2</w:t>
            </w:r>
            <w:r w:rsidR="00BE3F9D" w:rsidRPr="00802E50">
              <w:rPr>
                <w:rFonts w:hint="eastAsia"/>
              </w:rPr>
              <w:t>工艺改进和优化</w:t>
            </w:r>
          </w:p>
        </w:tc>
        <w:tc>
          <w:tcPr>
            <w:tcW w:w="1295" w:type="pct"/>
          </w:tcPr>
          <w:p w:rsidR="00450373" w:rsidRPr="00802E50" w:rsidRDefault="00450373" w:rsidP="00802E50">
            <w:pPr>
              <w:jc w:val="left"/>
            </w:pPr>
            <w:r w:rsidRPr="00802E50">
              <w:rPr>
                <w:rFonts w:hint="eastAsia"/>
              </w:rPr>
              <w:t>2-2-1</w:t>
            </w:r>
            <w:r w:rsidR="00BE3F9D" w:rsidRPr="00802E50">
              <w:rPr>
                <w:rFonts w:hint="eastAsia"/>
              </w:rPr>
              <w:t>了解生产工艺的基本理论和原理，包括反应动力学、传递过程、物料平衡等，能够分析和理解不同工艺的特点和优化潜力</w:t>
            </w:r>
          </w:p>
          <w:p w:rsidR="00450373" w:rsidRPr="00802E50" w:rsidRDefault="00450373" w:rsidP="00802E50">
            <w:pPr>
              <w:jc w:val="left"/>
            </w:pPr>
            <w:r w:rsidRPr="00802E50">
              <w:rPr>
                <w:rFonts w:hint="eastAsia"/>
              </w:rPr>
              <w:t>2-2-2</w:t>
            </w:r>
            <w:r w:rsidR="00BE3F9D" w:rsidRPr="00802E50">
              <w:rPr>
                <w:rFonts w:hint="eastAsia"/>
              </w:rPr>
              <w:t>熟悉生产设备的原理和操作，了解工程技术方面的知识，包括流程设计、设备选型和维护等，能够评估设备的性能和改进空间。</w:t>
            </w:r>
          </w:p>
        </w:tc>
        <w:tc>
          <w:tcPr>
            <w:tcW w:w="1122" w:type="pct"/>
          </w:tcPr>
          <w:p w:rsidR="00450373" w:rsidRPr="00802E50" w:rsidRDefault="00450373" w:rsidP="00802E50">
            <w:pPr>
              <w:jc w:val="left"/>
            </w:pPr>
            <w:r w:rsidRPr="00802E50">
              <w:rPr>
                <w:rFonts w:hint="eastAsia"/>
              </w:rPr>
              <w:t>1.</w:t>
            </w:r>
            <w:r w:rsidR="0045707B" w:rsidRPr="00802E50">
              <w:rPr>
                <w:rFonts w:hint="eastAsia"/>
              </w:rPr>
              <w:t>药理学</w:t>
            </w:r>
          </w:p>
          <w:p w:rsidR="0045707B" w:rsidRPr="00802E50" w:rsidRDefault="0045707B"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2</w:t>
            </w:r>
            <w:r w:rsidRPr="00802E50">
              <w:rPr>
                <w:rFonts w:ascii="Times New Roman" w:hAnsi="Times New Roman" w:cs="Times New Roman"/>
              </w:rPr>
              <w:t>.</w:t>
            </w:r>
            <w:r w:rsidRPr="00802E50">
              <w:rPr>
                <w:rFonts w:ascii="Times New Roman" w:hAnsi="Times New Roman" w:cs="Times New Roman" w:hint="eastAsia"/>
              </w:rPr>
              <w:t>药物化学</w:t>
            </w:r>
          </w:p>
          <w:p w:rsidR="0045707B" w:rsidRPr="00802E50" w:rsidRDefault="0045707B"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3</w:t>
            </w:r>
            <w:r w:rsidRPr="00802E50">
              <w:rPr>
                <w:rFonts w:ascii="Times New Roman" w:hAnsi="Times New Roman" w:cs="Times New Roman"/>
              </w:rPr>
              <w:t>.</w:t>
            </w:r>
            <w:r w:rsidRPr="00802E50">
              <w:rPr>
                <w:rFonts w:ascii="Times New Roman" w:hAnsi="Times New Roman" w:cs="Times New Roman" w:hint="eastAsia"/>
              </w:rPr>
              <w:t>药物分析</w:t>
            </w:r>
          </w:p>
          <w:p w:rsidR="0045707B" w:rsidRPr="00802E50" w:rsidRDefault="0045707B" w:rsidP="00802E50">
            <w:pPr>
              <w:pStyle w:val="a0"/>
              <w:ind w:firstLineChars="0" w:firstLine="0"/>
              <w:jc w:val="left"/>
              <w:rPr>
                <w:rFonts w:ascii="Times New Roman" w:hAnsi="Times New Roman" w:cs="Times New Roman"/>
              </w:rPr>
            </w:pPr>
            <w:r w:rsidRPr="00802E50">
              <w:rPr>
                <w:rFonts w:ascii="Times New Roman" w:hAnsi="Times New Roman" w:cs="Times New Roman"/>
              </w:rPr>
              <w:t>4.</w:t>
            </w:r>
            <w:r w:rsidRPr="00802E50">
              <w:rPr>
                <w:rFonts w:ascii="Times New Roman" w:hAnsi="Times New Roman" w:cs="Times New Roman" w:hint="eastAsia"/>
              </w:rPr>
              <w:t>药剂学</w:t>
            </w:r>
          </w:p>
          <w:p w:rsidR="0045707B" w:rsidRPr="00802E50" w:rsidRDefault="0045707B"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5</w:t>
            </w:r>
            <w:r w:rsidRPr="00802E50">
              <w:rPr>
                <w:rFonts w:ascii="Times New Roman" w:hAnsi="Times New Roman" w:cs="Times New Roman"/>
              </w:rPr>
              <w:t>.</w:t>
            </w:r>
            <w:r w:rsidRPr="00802E50">
              <w:rPr>
                <w:rFonts w:ascii="Times New Roman" w:hAnsi="Times New Roman" w:cs="Times New Roman" w:hint="eastAsia"/>
              </w:rPr>
              <w:t>临床药物治疗学</w:t>
            </w:r>
          </w:p>
          <w:p w:rsidR="0045707B" w:rsidRPr="00802E50" w:rsidRDefault="0045707B"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6</w:t>
            </w:r>
            <w:r w:rsidRPr="00802E50">
              <w:rPr>
                <w:rFonts w:ascii="Times New Roman" w:hAnsi="Times New Roman" w:cs="Times New Roman"/>
              </w:rPr>
              <w:t>.</w:t>
            </w:r>
            <w:r w:rsidRPr="00802E50">
              <w:rPr>
                <w:rFonts w:ascii="Times New Roman" w:hAnsi="Times New Roman" w:cs="Times New Roman" w:hint="eastAsia"/>
              </w:rPr>
              <w:t>药学综合知识与技能</w:t>
            </w:r>
          </w:p>
          <w:p w:rsidR="0045707B" w:rsidRPr="00802E50" w:rsidRDefault="0045707B" w:rsidP="00802E50">
            <w:pPr>
              <w:pStyle w:val="a0"/>
              <w:ind w:firstLineChars="0" w:firstLine="0"/>
              <w:jc w:val="left"/>
              <w:rPr>
                <w:rFonts w:ascii="Times New Roman" w:hAnsi="Times New Roman" w:cs="Times New Roman"/>
              </w:rPr>
            </w:pPr>
            <w:r w:rsidRPr="00802E50">
              <w:rPr>
                <w:rFonts w:ascii="Times New Roman" w:hAnsi="Times New Roman" w:cs="Times New Roman" w:hint="eastAsia"/>
              </w:rPr>
              <w:t>7</w:t>
            </w:r>
            <w:r w:rsidRPr="00802E50">
              <w:rPr>
                <w:rFonts w:ascii="Times New Roman" w:hAnsi="Times New Roman" w:cs="Times New Roman"/>
              </w:rPr>
              <w:t>.</w:t>
            </w:r>
            <w:r w:rsidRPr="00802E50">
              <w:rPr>
                <w:rFonts w:ascii="Times New Roman" w:hAnsi="Times New Roman" w:cs="Times New Roman" w:hint="eastAsia"/>
              </w:rPr>
              <w:t>药物制剂设备</w:t>
            </w:r>
          </w:p>
        </w:tc>
      </w:tr>
      <w:tr w:rsidR="00246DE8" w:rsidRPr="006119EA" w:rsidTr="00BF2B18">
        <w:trPr>
          <w:cantSplit/>
        </w:trPr>
        <w:tc>
          <w:tcPr>
            <w:tcW w:w="1222" w:type="pct"/>
            <w:vAlign w:val="center"/>
          </w:tcPr>
          <w:p w:rsidR="00246DE8" w:rsidRPr="00802E50" w:rsidRDefault="00246DE8" w:rsidP="00984AE4">
            <w:pPr>
              <w:tabs>
                <w:tab w:val="left" w:pos="360"/>
              </w:tabs>
              <w:spacing w:line="360" w:lineRule="exact"/>
              <w:jc w:val="left"/>
            </w:pPr>
            <w:r w:rsidRPr="00802E50">
              <w:lastRenderedPageBreak/>
              <w:t>3.</w:t>
            </w:r>
            <w:r w:rsidRPr="00802E50">
              <w:rPr>
                <w:rFonts w:hint="eastAsia"/>
              </w:rPr>
              <w:t>药品销售人员</w:t>
            </w:r>
          </w:p>
        </w:tc>
        <w:tc>
          <w:tcPr>
            <w:tcW w:w="1360" w:type="pct"/>
            <w:vAlign w:val="center"/>
          </w:tcPr>
          <w:p w:rsidR="00246DE8" w:rsidRPr="00246DE8" w:rsidRDefault="00246DE8" w:rsidP="00802E50">
            <w:pPr>
              <w:jc w:val="center"/>
            </w:pPr>
            <w:r w:rsidRPr="00802E50">
              <w:rPr>
                <w:rFonts w:hint="eastAsia"/>
              </w:rPr>
              <w:t>3-</w:t>
            </w:r>
            <w:r w:rsidRPr="00802E50">
              <w:t>1</w:t>
            </w:r>
            <w:r w:rsidRPr="00802E50">
              <w:rPr>
                <w:rFonts w:hint="eastAsia"/>
              </w:rPr>
              <w:t>主要面向</w:t>
            </w:r>
            <w:r w:rsidR="00AA5F15" w:rsidRPr="00802E50">
              <w:rPr>
                <w:rFonts w:hint="eastAsia"/>
              </w:rPr>
              <w:t>药店、</w:t>
            </w:r>
            <w:r w:rsidRPr="00802E50">
              <w:rPr>
                <w:rFonts w:hint="eastAsia"/>
              </w:rPr>
              <w:t>医院和患者，销售药品</w:t>
            </w:r>
          </w:p>
        </w:tc>
        <w:tc>
          <w:tcPr>
            <w:tcW w:w="1295" w:type="pct"/>
          </w:tcPr>
          <w:p w:rsidR="00246DE8" w:rsidRPr="00802E50" w:rsidRDefault="00246DE8" w:rsidP="00802E50">
            <w:pPr>
              <w:jc w:val="left"/>
            </w:pPr>
            <w:r w:rsidRPr="00802E50">
              <w:rPr>
                <w:rFonts w:hint="eastAsia"/>
              </w:rPr>
              <w:t>3-</w:t>
            </w:r>
            <w:r w:rsidRPr="00802E50">
              <w:t>1</w:t>
            </w:r>
            <w:r w:rsidRPr="00802E50">
              <w:rPr>
                <w:rFonts w:hint="eastAsia"/>
              </w:rPr>
              <w:t>-</w:t>
            </w:r>
            <w:r w:rsidRPr="00802E50">
              <w:t>1</w:t>
            </w:r>
            <w:r w:rsidRPr="00802E50">
              <w:rPr>
                <w:rFonts w:hint="eastAsia"/>
              </w:rPr>
              <w:t>熟悉药物销售技巧</w:t>
            </w:r>
          </w:p>
          <w:p w:rsidR="00246DE8" w:rsidRDefault="00246DE8" w:rsidP="00802E50">
            <w:pPr>
              <w:jc w:val="left"/>
            </w:pPr>
            <w:r>
              <w:rPr>
                <w:rFonts w:hint="eastAsia"/>
              </w:rPr>
              <w:t>3-</w:t>
            </w:r>
            <w:r>
              <w:t>1</w:t>
            </w:r>
            <w:r>
              <w:rPr>
                <w:rFonts w:hint="eastAsia"/>
              </w:rPr>
              <w:t>-</w:t>
            </w:r>
            <w:r>
              <w:t>2</w:t>
            </w:r>
            <w:r>
              <w:rPr>
                <w:rFonts w:hint="eastAsia"/>
              </w:rPr>
              <w:t>熟悉药物临床应用，治疗原则</w:t>
            </w:r>
          </w:p>
          <w:p w:rsidR="00246DE8" w:rsidRPr="00246DE8" w:rsidRDefault="00246DE8" w:rsidP="00802E50">
            <w:pPr>
              <w:jc w:val="left"/>
            </w:pPr>
            <w:r>
              <w:rPr>
                <w:rFonts w:hint="eastAsia"/>
              </w:rPr>
              <w:t>3-</w:t>
            </w:r>
            <w:r>
              <w:t>1</w:t>
            </w:r>
            <w:r>
              <w:rPr>
                <w:rFonts w:hint="eastAsia"/>
              </w:rPr>
              <w:t>-</w:t>
            </w:r>
            <w:r>
              <w:t xml:space="preserve">3 </w:t>
            </w:r>
            <w:r>
              <w:rPr>
                <w:rFonts w:hint="eastAsia"/>
              </w:rPr>
              <w:t>熟悉药品的优选条件</w:t>
            </w:r>
          </w:p>
          <w:p w:rsidR="00246DE8" w:rsidRPr="00246DE8" w:rsidRDefault="00246DE8" w:rsidP="00802E50">
            <w:pPr>
              <w:jc w:val="left"/>
            </w:pPr>
          </w:p>
        </w:tc>
        <w:tc>
          <w:tcPr>
            <w:tcW w:w="1122" w:type="pct"/>
          </w:tcPr>
          <w:p w:rsidR="00246DE8" w:rsidRPr="00802E50" w:rsidRDefault="0045707B" w:rsidP="00802E50">
            <w:pPr>
              <w:jc w:val="left"/>
            </w:pPr>
            <w:r w:rsidRPr="00802E50">
              <w:rPr>
                <w:rFonts w:hint="eastAsia"/>
              </w:rPr>
              <w:t>1</w:t>
            </w:r>
            <w:r w:rsidRPr="00802E50">
              <w:t>.</w:t>
            </w:r>
            <w:r w:rsidRPr="00802E50">
              <w:rPr>
                <w:rFonts w:hint="eastAsia"/>
              </w:rPr>
              <w:t>药物分析</w:t>
            </w:r>
          </w:p>
          <w:p w:rsidR="0045707B" w:rsidRDefault="0045707B" w:rsidP="00802E50">
            <w:pPr>
              <w:jc w:val="left"/>
            </w:pPr>
            <w:r>
              <w:rPr>
                <w:rFonts w:hint="eastAsia"/>
              </w:rPr>
              <w:t>2</w:t>
            </w:r>
            <w:r>
              <w:t>.</w:t>
            </w:r>
            <w:r>
              <w:rPr>
                <w:rFonts w:hint="eastAsia"/>
              </w:rPr>
              <w:t>临床药物治疗学</w:t>
            </w:r>
          </w:p>
          <w:p w:rsidR="0045707B" w:rsidRDefault="0045707B" w:rsidP="00802E50">
            <w:pPr>
              <w:jc w:val="left"/>
            </w:pPr>
            <w:r>
              <w:rPr>
                <w:rFonts w:hint="eastAsia"/>
              </w:rPr>
              <w:t>3</w:t>
            </w:r>
            <w:r>
              <w:t>.</w:t>
            </w:r>
            <w:r>
              <w:rPr>
                <w:rFonts w:hint="eastAsia"/>
              </w:rPr>
              <w:t>药物市场营销技术</w:t>
            </w:r>
          </w:p>
          <w:p w:rsidR="0045707B" w:rsidRDefault="0045707B" w:rsidP="00802E50">
            <w:pPr>
              <w:jc w:val="left"/>
            </w:pPr>
            <w:r>
              <w:rPr>
                <w:rFonts w:hint="eastAsia"/>
              </w:rPr>
              <w:t>4</w:t>
            </w:r>
            <w:r>
              <w:t>.</w:t>
            </w:r>
            <w:r>
              <w:rPr>
                <w:rFonts w:hint="eastAsia"/>
              </w:rPr>
              <w:t>药事管理与法规</w:t>
            </w:r>
          </w:p>
          <w:p w:rsidR="0045707B" w:rsidRDefault="0045707B" w:rsidP="00802E50">
            <w:pPr>
              <w:jc w:val="left"/>
            </w:pPr>
            <w:r>
              <w:rPr>
                <w:rFonts w:hint="eastAsia"/>
              </w:rPr>
              <w:t>5</w:t>
            </w:r>
            <w:r>
              <w:t>.</w:t>
            </w:r>
            <w:r>
              <w:rPr>
                <w:rFonts w:hint="eastAsia"/>
              </w:rPr>
              <w:t>医药市场营销实务</w:t>
            </w:r>
          </w:p>
          <w:p w:rsidR="0045707B" w:rsidRPr="0045707B" w:rsidRDefault="0045707B" w:rsidP="00802E50">
            <w:pPr>
              <w:jc w:val="left"/>
            </w:pPr>
            <w:r>
              <w:t>6.</w:t>
            </w:r>
            <w:r>
              <w:rPr>
                <w:rFonts w:hint="eastAsia"/>
              </w:rPr>
              <w:t>卫生法律与法规</w:t>
            </w:r>
          </w:p>
        </w:tc>
      </w:tr>
      <w:tr w:rsidR="00246DE8" w:rsidRPr="006119EA" w:rsidTr="00BF2B18">
        <w:trPr>
          <w:cantSplit/>
        </w:trPr>
        <w:tc>
          <w:tcPr>
            <w:tcW w:w="1222" w:type="pct"/>
            <w:vAlign w:val="center"/>
          </w:tcPr>
          <w:p w:rsidR="00246DE8" w:rsidRPr="00802E50" w:rsidRDefault="00246DE8" w:rsidP="00984AE4">
            <w:pPr>
              <w:tabs>
                <w:tab w:val="left" w:pos="360"/>
              </w:tabs>
              <w:spacing w:line="360" w:lineRule="exact"/>
              <w:jc w:val="left"/>
            </w:pPr>
            <w:r w:rsidRPr="00802E50">
              <w:rPr>
                <w:rFonts w:hint="eastAsia"/>
              </w:rPr>
              <w:t>4</w:t>
            </w:r>
            <w:r w:rsidRPr="00802E50">
              <w:t>.</w:t>
            </w:r>
            <w:r w:rsidRPr="00802E50">
              <w:rPr>
                <w:rFonts w:hint="eastAsia"/>
              </w:rPr>
              <w:t>药品调配人员</w:t>
            </w:r>
          </w:p>
        </w:tc>
        <w:tc>
          <w:tcPr>
            <w:tcW w:w="1360" w:type="pct"/>
            <w:vAlign w:val="center"/>
          </w:tcPr>
          <w:p w:rsidR="00246DE8" w:rsidRPr="00802E50" w:rsidRDefault="00246DE8" w:rsidP="00802E50">
            <w:pPr>
              <w:jc w:val="center"/>
            </w:pPr>
            <w:r w:rsidRPr="00802E50">
              <w:rPr>
                <w:rFonts w:hint="eastAsia"/>
              </w:rPr>
              <w:t>4-</w:t>
            </w:r>
            <w:r w:rsidRPr="00802E50">
              <w:t>1</w:t>
            </w:r>
            <w:r w:rsidRPr="00802E50">
              <w:rPr>
                <w:rFonts w:hint="eastAsia"/>
              </w:rPr>
              <w:t>药品调配、分发药物</w:t>
            </w:r>
          </w:p>
        </w:tc>
        <w:tc>
          <w:tcPr>
            <w:tcW w:w="1295" w:type="pct"/>
          </w:tcPr>
          <w:p w:rsidR="00246DE8" w:rsidRPr="00802E50" w:rsidRDefault="00246DE8" w:rsidP="00802E50">
            <w:pPr>
              <w:jc w:val="left"/>
            </w:pPr>
            <w:r w:rsidRPr="00802E50">
              <w:rPr>
                <w:rFonts w:hint="eastAsia"/>
              </w:rPr>
              <w:t>4-</w:t>
            </w:r>
            <w:r w:rsidRPr="00802E50">
              <w:t>1</w:t>
            </w:r>
            <w:r w:rsidRPr="00802E50">
              <w:rPr>
                <w:rFonts w:hint="eastAsia"/>
              </w:rPr>
              <w:t>-</w:t>
            </w:r>
            <w:r w:rsidRPr="00802E50">
              <w:t>1</w:t>
            </w:r>
            <w:r w:rsidRPr="00802E50">
              <w:rPr>
                <w:rFonts w:hint="eastAsia"/>
              </w:rPr>
              <w:t>熟悉药品调配的原则，药品管理方法</w:t>
            </w:r>
          </w:p>
          <w:p w:rsidR="00246DE8" w:rsidRPr="00246DE8" w:rsidRDefault="00246DE8" w:rsidP="00802E50">
            <w:pPr>
              <w:jc w:val="left"/>
            </w:pPr>
            <w:r>
              <w:rPr>
                <w:rFonts w:hint="eastAsia"/>
              </w:rPr>
              <w:t>4-</w:t>
            </w:r>
            <w:r>
              <w:t>1</w:t>
            </w:r>
            <w:r>
              <w:rPr>
                <w:rFonts w:hint="eastAsia"/>
              </w:rPr>
              <w:t>-</w:t>
            </w:r>
            <w:r>
              <w:t xml:space="preserve">2 </w:t>
            </w:r>
            <w:r>
              <w:rPr>
                <w:rFonts w:hint="eastAsia"/>
              </w:rPr>
              <w:t>熟悉药物治疗原则</w:t>
            </w:r>
          </w:p>
        </w:tc>
        <w:tc>
          <w:tcPr>
            <w:tcW w:w="1122" w:type="pct"/>
          </w:tcPr>
          <w:p w:rsidR="00246DE8" w:rsidRPr="00802E50" w:rsidRDefault="0045707B" w:rsidP="00802E50">
            <w:pPr>
              <w:jc w:val="left"/>
            </w:pPr>
            <w:r w:rsidRPr="00802E50">
              <w:rPr>
                <w:rFonts w:hint="eastAsia"/>
              </w:rPr>
              <w:t>1</w:t>
            </w:r>
            <w:r w:rsidRPr="00802E50">
              <w:t>.</w:t>
            </w:r>
            <w:r w:rsidRPr="00802E50">
              <w:rPr>
                <w:rFonts w:hint="eastAsia"/>
              </w:rPr>
              <w:t>药品调剂技术</w:t>
            </w:r>
          </w:p>
          <w:p w:rsidR="0045707B" w:rsidRDefault="0045707B" w:rsidP="00802E50">
            <w:pPr>
              <w:jc w:val="left"/>
            </w:pPr>
            <w:r>
              <w:rPr>
                <w:rFonts w:hint="eastAsia"/>
              </w:rPr>
              <w:t>2</w:t>
            </w:r>
            <w:r>
              <w:t>.</w:t>
            </w:r>
            <w:r>
              <w:rPr>
                <w:rFonts w:hint="eastAsia"/>
              </w:rPr>
              <w:t>药学综合知识与技能</w:t>
            </w:r>
          </w:p>
          <w:p w:rsidR="0045707B" w:rsidRDefault="0045707B" w:rsidP="00802E50">
            <w:pPr>
              <w:jc w:val="left"/>
            </w:pPr>
            <w:r>
              <w:rPr>
                <w:rFonts w:hint="eastAsia"/>
              </w:rPr>
              <w:t>3</w:t>
            </w:r>
            <w:r>
              <w:t>.</w:t>
            </w:r>
            <w:r>
              <w:rPr>
                <w:rFonts w:hint="eastAsia"/>
              </w:rPr>
              <w:t>临床药物治疗学</w:t>
            </w:r>
          </w:p>
          <w:p w:rsidR="0045707B" w:rsidRPr="0045707B" w:rsidRDefault="0045707B" w:rsidP="00802E50">
            <w:pPr>
              <w:jc w:val="left"/>
            </w:pPr>
            <w:r>
              <w:rPr>
                <w:rFonts w:hint="eastAsia"/>
              </w:rPr>
              <w:t>4</w:t>
            </w:r>
            <w:r>
              <w:t>.</w:t>
            </w:r>
            <w:r>
              <w:rPr>
                <w:rFonts w:hint="eastAsia"/>
              </w:rPr>
              <w:t>药物分析</w:t>
            </w:r>
          </w:p>
        </w:tc>
      </w:tr>
    </w:tbl>
    <w:p w:rsidR="00450373" w:rsidRPr="006119EA" w:rsidRDefault="00450373" w:rsidP="00450373">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五、培养目标与规格</w:t>
      </w:r>
    </w:p>
    <w:p w:rsidR="00450373" w:rsidRPr="006119EA" w:rsidRDefault="00450373" w:rsidP="00450373">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（一）培养目标</w:t>
      </w:r>
    </w:p>
    <w:p w:rsidR="00450373" w:rsidRPr="00576819" w:rsidRDefault="00450373" w:rsidP="00576819">
      <w:pPr>
        <w:spacing w:line="400" w:lineRule="exact"/>
        <w:ind w:firstLineChars="200" w:firstLine="480"/>
        <w:rPr>
          <w:rFonts w:asciiTheme="minorEastAsia" w:hAnsiTheme="minorEastAsia" w:cs="仿宋"/>
          <w:sz w:val="24"/>
          <w:szCs w:val="24"/>
          <w:lang w:bidi="ar"/>
        </w:rPr>
      </w:pPr>
      <w:r w:rsidRPr="00576819">
        <w:rPr>
          <w:rFonts w:asciiTheme="minorEastAsia" w:hAnsiTheme="minorEastAsia" w:cs="仿宋" w:hint="eastAsia"/>
          <w:sz w:val="24"/>
          <w:szCs w:val="24"/>
          <w:lang w:bidi="ar"/>
        </w:rPr>
        <w:t>培养有觉悟、讲责任，德技兼修，德智体美劳全面发展，适应区域经济社会发展和产业发展需要，面向</w:t>
      </w:r>
      <w:r w:rsidR="00C06053" w:rsidRPr="00576819">
        <w:rPr>
          <w:rFonts w:asciiTheme="minorEastAsia" w:hAnsiTheme="minorEastAsia" w:cs="仿宋" w:hint="eastAsia"/>
          <w:sz w:val="24"/>
          <w:szCs w:val="24"/>
          <w:lang w:bidi="ar"/>
        </w:rPr>
        <w:t>卫生行业的药师、制药工程技术人员、医药商品购销员等</w:t>
      </w:r>
      <w:r w:rsidRPr="00576819">
        <w:rPr>
          <w:rFonts w:asciiTheme="minorEastAsia" w:hAnsiTheme="minorEastAsia" w:cs="仿宋" w:hint="eastAsia"/>
          <w:sz w:val="24"/>
          <w:szCs w:val="24"/>
          <w:lang w:bidi="ar"/>
        </w:rPr>
        <w:t>领域，掌握</w:t>
      </w:r>
      <w:r w:rsidR="00C06053" w:rsidRPr="00576819">
        <w:rPr>
          <w:rFonts w:asciiTheme="minorEastAsia" w:hAnsiTheme="minorEastAsia" w:cs="仿宋" w:hint="eastAsia"/>
          <w:sz w:val="24"/>
          <w:szCs w:val="24"/>
          <w:lang w:bidi="ar"/>
        </w:rPr>
        <w:t>药物质量检测、药物制剂、药品购销、药品调配</w:t>
      </w:r>
      <w:r w:rsidRPr="00576819">
        <w:rPr>
          <w:rFonts w:asciiTheme="minorEastAsia" w:hAnsiTheme="minorEastAsia" w:cs="仿宋" w:hint="eastAsia"/>
          <w:sz w:val="24"/>
          <w:szCs w:val="24"/>
          <w:lang w:bidi="ar"/>
        </w:rPr>
        <w:t>等知识和技术技能的高素质劳动者和技术技能人才。</w:t>
      </w:r>
    </w:p>
    <w:p w:rsidR="00450373" w:rsidRPr="006119EA" w:rsidRDefault="00450373" w:rsidP="00450373">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（二）培养规格</w:t>
      </w:r>
    </w:p>
    <w:p w:rsidR="00450373"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1.素质结构</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（1）思想品德素质</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具有正确的世界观、人生观、价值观、苦乐观和公民观，坚定拥护中国共产党领导和我国社会主义制度,在习近平新时代中国特色社会主义思想指引下，践行社会主义核心价值观，具有深厚的爱国情感和中华民族自豪感；崇尚宪法、遵</w:t>
      </w:r>
      <w:r>
        <w:rPr>
          <w:rFonts w:asciiTheme="minorEastAsia" w:hAnsiTheme="minorEastAsia" w:cs="仿宋"/>
          <w:sz w:val="24"/>
          <w:szCs w:val="24"/>
          <w:lang w:bidi="ar"/>
        </w:rPr>
        <w:lastRenderedPageBreak/>
        <w:t>法守纪、崇德向善、诚实守信、尊重生命、热爱劳动，履行道德准则和行为规范，具有社会责任感和社会参与意识；具有质量意识、环保意识、安全意识、信息素养、工匠精神、创新思维；勇于奋斗、乐观向上，具有自我管理能力、职业生涯规划的意识，有较强的集体意识和团队合作精神。</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（2）身心素质</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具有健康的体魄、心理和健全的人格，掌握基本运动知识和1-2项运动技能，养成良好的健身与卫生习惯，良好的行为习惯；具备稳定向上的情感力量，坚强恒久的意志力量，鲜明独特的人格力量。</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（3）人文科技素质</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具有一定的审美和人文素养，能够形成1-2项艺术特长或爱好；具有合理的知识结构和一定的知识储备；具有不断更新知识和自我完善的能力；具有良好的人际沟通能力；具有持续学习和终身学习的能力；具有良好的科学精神、态度和价值观及一定的创新意识、创新精神和创业能力。</w:t>
      </w:r>
    </w:p>
    <w:p w:rsidR="00450373" w:rsidRPr="006119EA" w:rsidRDefault="00450373" w:rsidP="00C0605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2.知识结构</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（1）工具性知识</w:t>
      </w:r>
    </w:p>
    <w:p w:rsidR="005A15AD" w:rsidRDefault="00BC3887" w:rsidP="00BC3887">
      <w:pPr>
        <w:autoSpaceDE w:val="0"/>
        <w:spacing w:line="400" w:lineRule="exact"/>
        <w:ind w:firstLineChars="200" w:firstLine="480"/>
        <w:rPr>
          <w:rFonts w:asciiTheme="minorEastAsia" w:hAnsiTheme="minorEastAsia" w:cs="仿宋"/>
          <w:sz w:val="24"/>
          <w:szCs w:val="24"/>
          <w:lang w:bidi="ar"/>
        </w:rPr>
      </w:pPr>
      <w:r>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药物化学、药物分析、药理学、药代动力学、药物信息学、药物制剂学等。</w:t>
      </w:r>
      <w:r>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药物化学涉及药物的结构、合成和性质；</w:t>
      </w:r>
      <w:r>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药物分析关注药物的质量控制和检测方法；</w:t>
      </w:r>
      <w:r>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药理学研究药物与生物体的相互作用；</w:t>
      </w:r>
      <w:r>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药代动力学探讨药物在生体内的吸收、分布、代谢和排泄；</w:t>
      </w:r>
      <w:r w:rsidR="005A15AD">
        <w:rPr>
          <w:rFonts w:asciiTheme="minorEastAsia" w:hAnsiTheme="minorEastAsia" w:cs="仿宋" w:hint="eastAsia"/>
          <w:sz w:val="24"/>
          <w:szCs w:val="24"/>
          <w:lang w:bidi="ar"/>
        </w:rPr>
        <w:t>熟悉</w:t>
      </w:r>
      <w:r w:rsidRPr="00BC3887">
        <w:rPr>
          <w:rFonts w:asciiTheme="minorEastAsia" w:hAnsiTheme="minorEastAsia" w:cs="仿宋" w:hint="eastAsia"/>
          <w:sz w:val="24"/>
          <w:szCs w:val="24"/>
          <w:lang w:bidi="ar"/>
        </w:rPr>
        <w:t>药物信息学利用信息技术管理药物数据；药物制剂学关注药物的制剂设计和配方制备。</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（2）人文社会科学知识</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掌握必备的思想政治理论、科学文化基础知识和中华优秀传统文化知识。</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（3）自然科学知识</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熟悉与本专业相关的法律法规以及环境保护、安全消防等相关知识。</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（4）专业技术知识</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药理学、临床药学、药物治疗学、药物剂量学、药物相互作用、药物安全、药物信息评价与管理等领域。</w:t>
      </w:r>
      <w:r w:rsidR="005A15AD">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药理学研究药物在生物体内的作用机制和效果；</w:t>
      </w:r>
      <w:r w:rsidR="005A15AD">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临床药学关注药物在临床实践中的应用和疗效评价；</w:t>
      </w:r>
      <w:r w:rsidR="005A15AD">
        <w:rPr>
          <w:rFonts w:asciiTheme="minorEastAsia" w:hAnsiTheme="minorEastAsia" w:cs="仿宋" w:hint="eastAsia"/>
          <w:sz w:val="24"/>
          <w:szCs w:val="24"/>
          <w:lang w:bidi="ar"/>
        </w:rPr>
        <w:t>掌握</w:t>
      </w:r>
      <w:r w:rsidRPr="00BC3887">
        <w:rPr>
          <w:rFonts w:asciiTheme="minorEastAsia" w:hAnsiTheme="minorEastAsia" w:cs="仿宋" w:hint="eastAsia"/>
          <w:sz w:val="24"/>
          <w:szCs w:val="24"/>
          <w:lang w:bidi="ar"/>
        </w:rPr>
        <w:t>药物治疗学研究疾病的治疗方案和药物选择；药物剂量学研究药物的剂量计算和调整；</w:t>
      </w:r>
      <w:r w:rsidR="005A15AD">
        <w:rPr>
          <w:rFonts w:asciiTheme="minorEastAsia" w:hAnsiTheme="minorEastAsia" w:cs="仿宋" w:hint="eastAsia"/>
          <w:sz w:val="24"/>
          <w:szCs w:val="24"/>
          <w:lang w:bidi="ar"/>
        </w:rPr>
        <w:t>熟悉</w:t>
      </w:r>
      <w:r w:rsidRPr="00BC3887">
        <w:rPr>
          <w:rFonts w:asciiTheme="minorEastAsia" w:hAnsiTheme="minorEastAsia" w:cs="仿宋" w:hint="eastAsia"/>
          <w:sz w:val="24"/>
          <w:szCs w:val="24"/>
          <w:lang w:bidi="ar"/>
        </w:rPr>
        <w:t>药物相互作用研究不同药物之间的相互影响；药物安全关注药物的不良反应和安全用药原则；药物信息评价与管理研究利用信息技术管理和评价药物信息。</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3.能力结构</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（1）学习能力</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具有探究学习、终身学习、分析问题和解决问题的能力。</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lastRenderedPageBreak/>
        <w:t>（2）实践能力</w:t>
      </w:r>
    </w:p>
    <w:p w:rsidR="007A7D1B" w:rsidRDefault="007A7D1B" w:rsidP="00BC3887">
      <w:pPr>
        <w:autoSpaceDE w:val="0"/>
        <w:spacing w:line="400" w:lineRule="exact"/>
        <w:ind w:firstLineChars="200" w:firstLine="480"/>
        <w:rPr>
          <w:rFonts w:asciiTheme="minorEastAsia" w:hAnsiTheme="minorEastAsia" w:cs="仿宋"/>
          <w:sz w:val="24"/>
          <w:szCs w:val="24"/>
          <w:lang w:bidi="ar"/>
        </w:rPr>
      </w:pPr>
      <w:r w:rsidRPr="007A7D1B">
        <w:rPr>
          <w:rFonts w:asciiTheme="minorEastAsia" w:hAnsiTheme="minorEastAsia" w:cs="仿宋" w:hint="eastAsia"/>
          <w:sz w:val="24"/>
          <w:szCs w:val="24"/>
          <w:lang w:bidi="ar"/>
        </w:rPr>
        <w:t>药物调剂与配方能力、药物分析与评价能力、药品质量控制与监测能力、临床用药决策与药物信息管理能力、药物治疗安全与不良反应监测能力、药物文献检索与评价能力、科学研究与实验技术能力，以及与患者和医疗团队合作的临床实践能力。通过实践训练，提高学生在真实工作场景中应用专业知识解决问题的能力，提升专业素养和技能水平。</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（3）适应能力</w:t>
      </w:r>
    </w:p>
    <w:p w:rsidR="00BC3887" w:rsidRDefault="00BC3887" w:rsidP="00BC3887">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具有良好的语言、文字表达能力和沟通能力；具有一定的组织协调能力，能有序地安排</w:t>
      </w:r>
      <w:r w:rsidR="00C77BD1">
        <w:rPr>
          <w:rFonts w:asciiTheme="minorEastAsia" w:hAnsiTheme="minorEastAsia" w:cs="仿宋" w:hint="eastAsia"/>
          <w:sz w:val="24"/>
          <w:szCs w:val="24"/>
          <w:lang w:bidi="ar"/>
        </w:rPr>
        <w:t>药学专业相关</w:t>
      </w:r>
      <w:r>
        <w:rPr>
          <w:rFonts w:asciiTheme="minorEastAsia" w:hAnsiTheme="minorEastAsia" w:cs="仿宋"/>
          <w:sz w:val="24"/>
          <w:szCs w:val="24"/>
          <w:lang w:bidi="ar"/>
        </w:rPr>
        <w:t>服务活动。</w:t>
      </w:r>
    </w:p>
    <w:p w:rsidR="00450373" w:rsidRPr="006119EA" w:rsidRDefault="00450373" w:rsidP="00450373">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六、毕业学分</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学生须修满专业人才培养方案规定的年限、学分和教学环节，达到人才培养方案的素质、知识和能力等方面的要求，方可毕业。其中：公共必修课（含军事技能和创新创业与就业类课程）、企业实践教学等课程学分详见人才培养方案</w:t>
      </w:r>
      <w:r w:rsidR="00D24510">
        <w:rPr>
          <w:rFonts w:asciiTheme="minorEastAsia" w:eastAsiaTheme="minorEastAsia" w:hAnsiTheme="minorEastAsia" w:cstheme="minorEastAsia" w:hint="eastAsia"/>
          <w:sz w:val="24"/>
          <w:szCs w:val="24"/>
        </w:rPr>
        <w:t>教学进程表</w:t>
      </w:r>
      <w:r w:rsidRPr="006119EA">
        <w:rPr>
          <w:rFonts w:asciiTheme="minorEastAsia" w:eastAsiaTheme="minorEastAsia" w:hAnsiTheme="minorEastAsia" w:cstheme="minorEastAsia" w:hint="eastAsia"/>
          <w:sz w:val="24"/>
          <w:szCs w:val="24"/>
        </w:rPr>
        <w:t>。“三全育人、五育并举”十大育人体系（13.5学分）各模块的学分详见《广州华南商贸职业学院“十大育人体系”系列活动实施方案》。</w:t>
      </w:r>
    </w:p>
    <w:p w:rsidR="00450373" w:rsidRDefault="00450373" w:rsidP="00450373">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七、课程设置与要求</w:t>
      </w:r>
    </w:p>
    <w:p w:rsidR="00771020" w:rsidRPr="00771020" w:rsidRDefault="00771020" w:rsidP="00771020">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（一）通识课程平台</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1.</w:t>
      </w:r>
      <w:r w:rsidRPr="006119EA">
        <w:rPr>
          <w:rFonts w:asciiTheme="minorEastAsia" w:eastAsiaTheme="minorEastAsia" w:hAnsiTheme="minorEastAsia" w:cstheme="minorEastAsia" w:hint="eastAsia"/>
          <w:sz w:val="24"/>
          <w:szCs w:val="24"/>
        </w:rPr>
        <w:t>公共必修课模块</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（1）思想道德与法治</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帮助学生筑牢理想信念之基，培育和践行社会主义核心价值观，树立正确的世界观、人生观和价值观，传承中华传统美德，弘扬中国精神，尊重和维护宪法法律权威，提升思想道德素质、职业道德和法治素养，使学生成为担当民族复兴大任的时代新人。</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担当复兴大任，成就时代新人；领悟人生真谛，把握人生方向；追求远大理想，坚定崇高信念；继承优良传统，弘扬中国精神；明确价值要求，践行价值准则；遵守道德规范，锤炼道德品格；学习法治思想提升法治素养。</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（2）习近平新时代中国特色社会主义思想概论</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帮助学生理解习近平新时代中国特色社会主义思想是马克思主义中国化新的飞跃，是中国特色社会主义理论体系的最新成果；科学把握习近平新时代中国特色社会主义的创立过程、科学内涵和时代价值，引导青年学生自觉用习近平新时代中国特色社会主义思想武装头脑、指导实践，成为担当民族复兴大任的时代新人。</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教学内容：习近平新时代中国特色社会主义思想是马克思主义中国化新的飞跃；坚持和发展中国特色社会主义总任务；坚持以人民为中心的发展思想；坚持</w:t>
      </w:r>
      <w:r w:rsidRPr="006119EA">
        <w:rPr>
          <w:rFonts w:asciiTheme="minorEastAsia" w:eastAsiaTheme="minorEastAsia" w:hAnsiTheme="minorEastAsia" w:cstheme="minorEastAsia" w:hint="eastAsia"/>
          <w:sz w:val="24"/>
          <w:szCs w:val="24"/>
        </w:rPr>
        <w:lastRenderedPageBreak/>
        <w:t>党的全面领导；以新发展理念引领高质量发展，全面深化改革开放；发展全过程人民民主；全面依法治国；更好构筑中国精神、中国价值、中国力量，加强以民生为重点的社会建设；坚持人与自然和谐共生；建设一支听党指挥、能打胜仗、作风优良的人民军队；全面落实总体国家安全观；坚持“一国两制”和推进祖国统一；推动构建人类命运共同体；全面从严治党。</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（3）毛泽东思想和中国特色社会主义理论体系概论</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让学生掌握毛泽东思想和中国特色社会主义理论体系概论的基本原理，用习近平新时代中国特色社会主义思想武装头脑，指导实践，提高运用马克思主义立场、观点和方法分析问题、解决问题的能力，成为德智体美劳全面发展的社会主义建设者和接班人。</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教学内容：毛泽东思想；邓小平理论；“三个代表”重要思想；科学发展观。</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（4）形势与政策</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帮助大学生正确认识新时代国内外形势，深刻领会党的十八大以来党和国家事业取得的历史性成就、发生的历史性变革、面临的历史性机遇和挑战，推动党的理论创新成果进教材进课堂进学生头脑，引导大学生准确理解党的基本理论、基本路线、基本方略，确立建设有中国特色社会主义的理想和信念。</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教学内容：党的理论创新最新成果形势与政策专题；全面从严治党形势与政策专题；我国经济与社会发展形势与政策专题；港澳台工作形势与政策专题；国际形势与政策专题。</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（5）马克思主义中国化进程与青年学生使命担当</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帮助学生理解不同时代青年对马克思主义及其中国化的不同探索和实践，深化对习近平新时代中国特色社会主义思想的理解，强化新时代青年的使命担当精神,引导青年学生成长为担当民族复兴大任的时代新人。</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19世纪科学社会主义的创立；五四精神；新中国建立、社会主义建设；改革开放时代；中国特色社会主义新时代；新时代我国社会主要矛盾；建设美丽中国；中国特色社会主义文化自信，构建人类命运共同体；中国共产党领导；全面建设社会主义现代化国家；中国共产党的百年历史等，并关联青年使命。</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（6）体育与健康</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课程目标：通过合理的体育教育和科学的体育锻炼，达到增强体质、增进健康，培养终身体育意识，促进学生全面发展。</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教学内容：学生以身体练习为主要手段，以体育与健康知识、技能和方法为主要学习内容:通过身体活动，将思想品德教育，文化科学教育，生活与运动技能教育有机结合，促进身心.和谐发展。</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（7）大学生心理健康教育</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lastRenderedPageBreak/>
        <w:t>课程目标：宣传普及心理健康知识，指导大学生学会正确认识自我，客观评价自我，积极悦纳自我，增强适应能力、情绪管理能力、学习能力、人际交往能力等。预防心理疾病和危机事件的发生，促进学生健康成长。</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教学内容：心理健康与身体健康的关系，自我心理调适与技能，缓解不良情绪的基本方法，维护良好人际关系与有效交流的方法，珍爱生命。</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（8）中华优秀传统文化（美育）</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以弘扬爱国主义精神为核心，系开展以天下兴亡，匹夫有责为重点的家国情怀教育，开展以仁爱共济立己达人为重点的社会关爱教育，开展以振兴笃志，崇德弘毅为重点的人格修养教育。普及美育教育，引领学生树立正确的审美观念、陶冶高尚的道德情操、塑造美好心灵。</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教学内容：自强不息的民族精神；“修齐治平”的家国情怀；崇德向善的道德追求；“内圣外王”的人格理想；文化传承创新。</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（9）劳动教育</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通过劳动教育，使学生能够理解和形成马克思主义劳动观，牢固树立劳动最光荣、劳动最崇高、劳动最伟大、芳动最美丽的观念。通过劳动实践，体会劳动创造美好生活，体认劳动不分贵贱，热爱劳动，尊重普通劳动者，培养勤俭、奋斗、创新、奉献的劳动精神。具备满足生存发展需要的基本劳动能力，形成良好劳动习惯。</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劳动创造历史，养成良好劳动习惯，劳动精神专题教育、劳模精神专题教育、工匠精神专题教育。劳动实践分为校内劳动实践和校外劳动实践2部分。校内劳动实践包括:实训室、课室、洗手间、楼道，周边草坪及指定区域的清洁；校外劳动实践包括:暑假自主参加实习、实训或其它有益于身心发展的劳动实践。</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w:t>
      </w:r>
      <w:r w:rsidRPr="006119EA">
        <w:rPr>
          <w:rFonts w:asciiTheme="minorEastAsia" w:eastAsiaTheme="minorEastAsia" w:hAnsiTheme="minorEastAsia" w:cstheme="minorEastAsia"/>
          <w:sz w:val="24"/>
          <w:szCs w:val="24"/>
        </w:rPr>
        <w:t>0</w:t>
      </w:r>
      <w:r w:rsidRPr="006119EA">
        <w:rPr>
          <w:rFonts w:asciiTheme="minorEastAsia" w:eastAsiaTheme="minorEastAsia" w:hAnsiTheme="minorEastAsia" w:cstheme="minorEastAsia" w:hint="eastAsia"/>
          <w:sz w:val="24"/>
          <w:szCs w:val="24"/>
        </w:rPr>
        <w:t>）军事理论</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让学生理解国防内涵和国防历史，正确把握和认识国家安全的内涵，了解军事思想的内涵和形成与发展历程，了解信息化战争和信息化装备的特点，树立正确的国防观念和保密意识，及科学的战争观和方法论，激发学生的爱国热情。</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教学内容：包括中国国防、国家安全、军事思想、现代战争、信息化装备五个专题。</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sidRPr="006119EA">
        <w:rPr>
          <w:rFonts w:asciiTheme="minorEastAsia" w:eastAsiaTheme="minorEastAsia" w:hAnsiTheme="minorEastAsia" w:cstheme="minorEastAsia"/>
          <w:sz w:val="24"/>
          <w:szCs w:val="24"/>
        </w:rPr>
        <w:t>11</w:t>
      </w:r>
      <w:r w:rsidRPr="006119EA">
        <w:rPr>
          <w:rFonts w:asciiTheme="minorEastAsia" w:eastAsiaTheme="minorEastAsia" w:hAnsiTheme="minorEastAsia" w:cstheme="minorEastAsia" w:hint="eastAsia"/>
          <w:sz w:val="24"/>
          <w:szCs w:val="24"/>
        </w:rPr>
        <w:t>）安全教育</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课程目标：通过了解学习有关知识，明确危害安全的行为，树立正确的安全防卫心理，加强安全防卫意识教育，时刻提高警惕，自觉做好防范工作。认识安全的必要性，树立安全意识，增强安全责任感。</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lastRenderedPageBreak/>
        <w:t>教学内容：包括《防诈篇》《防纠纷》《消防演练》《高校学生行为准则》《高校学生管理规定》《宿舍管理规定》《主题班会教育》《法治教育》《心康教育》《公共卫生管理条例》以及上级有关文件的精神的学习和传达等线上线下的宣传教学手段和方法。</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sidRPr="006119EA">
        <w:rPr>
          <w:rFonts w:asciiTheme="minorEastAsia" w:eastAsiaTheme="minorEastAsia" w:hAnsiTheme="minorEastAsia" w:cstheme="minorEastAsia"/>
          <w:sz w:val="24"/>
          <w:szCs w:val="24"/>
        </w:rPr>
        <w:t>12</w:t>
      </w:r>
      <w:r w:rsidRPr="006119EA">
        <w:rPr>
          <w:rFonts w:asciiTheme="minorEastAsia" w:eastAsiaTheme="minorEastAsia" w:hAnsiTheme="minorEastAsia" w:cstheme="minorEastAsia" w:hint="eastAsia"/>
          <w:sz w:val="24"/>
          <w:szCs w:val="24"/>
        </w:rPr>
        <w:t>）高职英语</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课程目标：使学生掌握一定的英语基础知识和基本技能，具有一定的英语语言综合应用能力，并为进一步提高英语水平打下较好的基础。</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教学内容：听、说、读、写、译的能力，从而能借助词典阅读和翻译有关英语业务资料，在涉外交际的日常活动和业务活动中进行简单的口头和书面交流。</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w:t>
      </w:r>
      <w:r w:rsidRPr="006119EA">
        <w:rPr>
          <w:rFonts w:asciiTheme="minorEastAsia" w:eastAsiaTheme="minorEastAsia" w:hAnsiTheme="minorEastAsia" w:cstheme="minorEastAsia"/>
          <w:sz w:val="24"/>
          <w:szCs w:val="24"/>
        </w:rPr>
        <w:t>3</w:t>
      </w:r>
      <w:r w:rsidRPr="006119EA">
        <w:rPr>
          <w:rFonts w:asciiTheme="minorEastAsia" w:eastAsiaTheme="minorEastAsia" w:hAnsiTheme="minorEastAsia" w:cstheme="minorEastAsia" w:hint="eastAsia"/>
          <w:sz w:val="24"/>
          <w:szCs w:val="24"/>
        </w:rPr>
        <w:t>）信息技术基础</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课程目标：掌握计算机信息技术基本原理及应用；掌握0office办公软件的应用；培养运用办公软件解决本专业及相关领域实际问题的能力。</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教学内容：计算机原理；Word 文档排版； Excel数据处理；PPT 设计与制作。培养大学生运用信息技术的基本素质，帮助大学生了解电子商务、物联网、大数据等信息技术，支撑各专业学生使用办公软件及相关工具软件的职业能力。</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2.</w:t>
      </w:r>
      <w:r w:rsidRPr="006119EA">
        <w:rPr>
          <w:rFonts w:asciiTheme="minorEastAsia" w:eastAsiaTheme="minorEastAsia" w:hAnsiTheme="minorEastAsia" w:cstheme="minorEastAsia" w:hint="eastAsia"/>
          <w:sz w:val="24"/>
          <w:szCs w:val="24"/>
        </w:rPr>
        <w:t>公共选修课</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课程目标：扩大学生的知识面，完善学生知识能力结构，培养和发展学生的兴趣和潜能。</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教学内容：“四史”（党史、新中国史、改革开放史、社会主义发展史</w:t>
      </w:r>
      <w:r w:rsidRPr="006119EA">
        <w:rPr>
          <w:rFonts w:asciiTheme="minorEastAsia" w:eastAsiaTheme="minorEastAsia" w:hAnsiTheme="minorEastAsia" w:cstheme="minorEastAsia"/>
          <w:sz w:val="24"/>
          <w:szCs w:val="24"/>
        </w:rPr>
        <w:t>）</w:t>
      </w:r>
      <w:r w:rsidRPr="006119EA">
        <w:rPr>
          <w:rFonts w:asciiTheme="minorEastAsia" w:eastAsiaTheme="minorEastAsia" w:hAnsiTheme="minorEastAsia" w:cstheme="minorEastAsia" w:hint="eastAsia"/>
          <w:sz w:val="24"/>
          <w:szCs w:val="24"/>
        </w:rPr>
        <w:t>、中华文化与历史传承、科学与科技、社会与文化、艺术鉴赏与审美体验、绿色低碳生态文明教育等。</w:t>
      </w:r>
    </w:p>
    <w:p w:rsidR="00450373" w:rsidRPr="006119EA" w:rsidRDefault="00450373" w:rsidP="00450373">
      <w:pPr>
        <w:tabs>
          <w:tab w:val="left" w:pos="360"/>
        </w:tabs>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（二）专业课程平台</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1.</w:t>
      </w:r>
      <w:r w:rsidRPr="006119EA">
        <w:rPr>
          <w:rFonts w:asciiTheme="minorEastAsia" w:eastAsiaTheme="minorEastAsia" w:hAnsiTheme="minorEastAsia" w:cstheme="minorEastAsia" w:hint="eastAsia"/>
          <w:sz w:val="24"/>
          <w:szCs w:val="24"/>
        </w:rPr>
        <w:t>专业基础必修课（专业群共享课程）</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w:t>
      </w:r>
      <w:r w:rsidR="00726DC2">
        <w:rPr>
          <w:rFonts w:asciiTheme="minorEastAsia" w:eastAsiaTheme="minorEastAsia" w:hAnsiTheme="minorEastAsia" w:cstheme="minorEastAsia" w:hint="eastAsia"/>
          <w:sz w:val="24"/>
          <w:szCs w:val="24"/>
        </w:rPr>
        <w:t>医药发展史</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726DC2" w:rsidRPr="00726DC2">
        <w:rPr>
          <w:rFonts w:asciiTheme="minorEastAsia" w:eastAsiaTheme="minorEastAsia" w:hAnsiTheme="minorEastAsia" w:cstheme="minorEastAsia" w:hint="eastAsia"/>
          <w:sz w:val="24"/>
          <w:szCs w:val="24"/>
        </w:rPr>
        <w:t>学生能够了解医药发展的历史背景、起源和演进过程，理解医药学科的发展与进步对人类健康和医疗实践的意义。学生能够掌握医药发展史中的重要事件、里程碑和关键人物，了解他们对医药事业的贡献和影响。学生能够分析医药发展对社会的影响，包括医疗技术的改进、传染病控制、药物研发与治疗等方面，以及医药伦理和法律的发展。</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726DC2" w:rsidRPr="00726DC2">
        <w:rPr>
          <w:rFonts w:asciiTheme="minorEastAsia" w:eastAsiaTheme="minorEastAsia" w:hAnsiTheme="minorEastAsia" w:cstheme="minorEastAsia" w:hint="eastAsia"/>
          <w:sz w:val="24"/>
          <w:szCs w:val="24"/>
        </w:rPr>
        <w:t>医药发展的起源和历史背景：介绍医药发展的起源，包括古代文明中的医学实践和草药运用等，以及不同文化背景下的医学发展。医药发展的重要事件和关键人物：介绍医药史上的重要事件和关键人物，包括药物的发现与运用、疫苗的研制、手术和诊断技术的进步等。医药思想和流派的发展：探讨医药发展过程中的不同思想和流派，如中医、西医、亚洲传统医学等，以及现代医药</w:t>
      </w:r>
      <w:r w:rsidR="00726DC2" w:rsidRPr="00726DC2">
        <w:rPr>
          <w:rFonts w:asciiTheme="minorEastAsia" w:eastAsiaTheme="minorEastAsia" w:hAnsiTheme="minorEastAsia" w:cstheme="minorEastAsia" w:hint="eastAsia"/>
          <w:sz w:val="24"/>
          <w:szCs w:val="24"/>
        </w:rPr>
        <w:lastRenderedPageBreak/>
        <w:t>理论的演进。</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w:t>
      </w:r>
      <w:r w:rsidRPr="006119EA">
        <w:rPr>
          <w:rFonts w:asciiTheme="minorEastAsia" w:eastAsiaTheme="minorEastAsia" w:hAnsiTheme="minorEastAsia" w:cstheme="minorEastAsia"/>
          <w:sz w:val="24"/>
          <w:szCs w:val="24"/>
        </w:rPr>
        <w:t>）</w:t>
      </w:r>
      <w:r w:rsidR="00726DC2">
        <w:rPr>
          <w:rFonts w:asciiTheme="minorEastAsia" w:eastAsiaTheme="minorEastAsia" w:hAnsiTheme="minorEastAsia" w:cstheme="minorEastAsia" w:hint="eastAsia"/>
          <w:sz w:val="24"/>
          <w:szCs w:val="24"/>
        </w:rPr>
        <w:t>人体解剖生理学</w:t>
      </w:r>
    </w:p>
    <w:p w:rsidR="00450373" w:rsidRPr="00CC6700"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CC6700" w:rsidRPr="00CC6700">
        <w:rPr>
          <w:rFonts w:asciiTheme="minorEastAsia" w:eastAsiaTheme="minorEastAsia" w:hAnsiTheme="minorEastAsia" w:cstheme="minorEastAsia" w:hint="eastAsia"/>
          <w:sz w:val="24"/>
          <w:szCs w:val="24"/>
        </w:rPr>
        <w:t>学生能够理解人体的结构和器官系统的组成，以及相关的生理功能。学生能够掌握各个器官系统的组织结构，包括细胞、组织和器官的形态和结构。学生能够理解各个器官系统的生理功能，包括呼吸、循环、消化、排泄、神经等系统的功能原理和互动关系。</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CC6700" w:rsidRPr="00BD4E67">
        <w:rPr>
          <w:rFonts w:asciiTheme="minorEastAsia" w:eastAsiaTheme="minorEastAsia" w:hAnsiTheme="minorEastAsia" w:cstheme="minorEastAsia"/>
          <w:sz w:val="24"/>
          <w:szCs w:val="24"/>
        </w:rPr>
        <w:t>通过理论课与实践课的教</w:t>
      </w:r>
      <w:r w:rsidR="00CC6700" w:rsidRPr="00C90B1A">
        <w:rPr>
          <w:rFonts w:asciiTheme="minorEastAsia" w:hAnsiTheme="minorEastAsia" w:cs="仿宋"/>
          <w:sz w:val="24"/>
          <w:szCs w:val="24"/>
        </w:rPr>
        <w:t>学使学生重点掌握人体的基本生理功能、细胞和组织、血液，各主要系统（如循环、呼吸、消化、泌尿、神经、内分泌）的生理特点、生理活动的神经和体液调节。</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（3）</w:t>
      </w:r>
      <w:r w:rsidR="00A4423A">
        <w:rPr>
          <w:rFonts w:asciiTheme="minorEastAsia" w:eastAsiaTheme="minorEastAsia" w:hAnsiTheme="minorEastAsia" w:cstheme="minorEastAsia" w:hint="eastAsia"/>
          <w:sz w:val="24"/>
          <w:szCs w:val="24"/>
        </w:rPr>
        <w:t>中医药基础</w:t>
      </w:r>
    </w:p>
    <w:p w:rsidR="00A4423A" w:rsidRDefault="00450373" w:rsidP="00A4423A">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A4423A" w:rsidRPr="00A4423A">
        <w:rPr>
          <w:rFonts w:asciiTheme="minorEastAsia" w:eastAsiaTheme="minorEastAsia" w:hAnsiTheme="minorEastAsia" w:cstheme="minorEastAsia" w:hint="eastAsia"/>
          <w:sz w:val="24"/>
          <w:szCs w:val="24"/>
        </w:rPr>
        <w:t>使学生了解中医药的起源、发展历程和理论体系，掌握中医病因病机的认识和诊断方法，熟悉中药的药物学知识和基本应用，以及基本的针灸操作技能。通过中医药基础课程的学习，学生能够为进一步深入学习和研究中医药提供扎实的基础。</w:t>
      </w:r>
    </w:p>
    <w:p w:rsidR="00A4423A" w:rsidRDefault="00450373" w:rsidP="00A4423A">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A4423A" w:rsidRPr="00A4423A">
        <w:rPr>
          <w:rFonts w:asciiTheme="minorEastAsia" w:eastAsiaTheme="minorEastAsia" w:hAnsiTheme="minorEastAsia" w:cstheme="minorEastAsia" w:hint="eastAsia"/>
          <w:sz w:val="24"/>
          <w:szCs w:val="24"/>
        </w:rPr>
        <w:t>中药学包括中药的药物学知识、功效与药理作用；针灸学涉及经络学、穴位学以及针灸的基本操作技能等。中医诊断学培养学生掌握中医诊断的方法与技巧。综合教学内容旨在使学生全面了解中医药理论和应用，为其进一步学习和实践打下基础。</w:t>
      </w:r>
    </w:p>
    <w:p w:rsidR="00450373" w:rsidRPr="006119EA" w:rsidRDefault="00CC6700" w:rsidP="00A4423A">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（4）生物化学</w:t>
      </w:r>
    </w:p>
    <w:p w:rsidR="00CC6700" w:rsidRPr="00CC6700" w:rsidRDefault="00CC6700"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Pr="00CC6700">
        <w:rPr>
          <w:rFonts w:asciiTheme="minorEastAsia" w:eastAsiaTheme="minorEastAsia" w:hAnsiTheme="minorEastAsia" w:cstheme="minorEastAsia" w:hint="eastAsia"/>
          <w:sz w:val="24"/>
          <w:szCs w:val="24"/>
        </w:rPr>
        <w:t>理解生物分子的结构和功能</w:t>
      </w:r>
      <w:r>
        <w:rPr>
          <w:rFonts w:asciiTheme="minorEastAsia" w:eastAsiaTheme="minorEastAsia" w:hAnsiTheme="minorEastAsia" w:cstheme="minorEastAsia" w:hint="eastAsia"/>
          <w:sz w:val="24"/>
          <w:szCs w:val="24"/>
        </w:rPr>
        <w:t>；</w:t>
      </w:r>
      <w:r w:rsidRPr="00CC6700">
        <w:rPr>
          <w:rFonts w:asciiTheme="minorEastAsia" w:eastAsiaTheme="minorEastAsia" w:hAnsiTheme="minorEastAsia" w:cstheme="minorEastAsia" w:hint="eastAsia"/>
          <w:sz w:val="24"/>
          <w:szCs w:val="24"/>
        </w:rPr>
        <w:t>掌握生物反应和代谢途径</w:t>
      </w:r>
      <w:r>
        <w:rPr>
          <w:rFonts w:asciiTheme="minorEastAsia" w:eastAsiaTheme="minorEastAsia" w:hAnsiTheme="minorEastAsia" w:cstheme="minorEastAsia" w:hint="eastAsia"/>
          <w:sz w:val="24"/>
          <w:szCs w:val="24"/>
        </w:rPr>
        <w:t>；</w:t>
      </w:r>
      <w:r w:rsidRPr="00CC6700">
        <w:rPr>
          <w:rFonts w:asciiTheme="minorEastAsia" w:eastAsiaTheme="minorEastAsia" w:hAnsiTheme="minorEastAsia" w:cstheme="minorEastAsia" w:hint="eastAsia"/>
          <w:sz w:val="24"/>
          <w:szCs w:val="24"/>
        </w:rPr>
        <w:t>理解生物膜和细胞信号传导</w:t>
      </w:r>
      <w:r>
        <w:rPr>
          <w:rFonts w:asciiTheme="minorEastAsia" w:eastAsiaTheme="minorEastAsia" w:hAnsiTheme="minorEastAsia" w:cstheme="minorEastAsia" w:hint="eastAsia"/>
          <w:sz w:val="24"/>
          <w:szCs w:val="24"/>
        </w:rPr>
        <w:t>；</w:t>
      </w:r>
      <w:r w:rsidRPr="00CC6700">
        <w:rPr>
          <w:rFonts w:asciiTheme="minorEastAsia" w:eastAsiaTheme="minorEastAsia" w:hAnsiTheme="minorEastAsia" w:cstheme="minorEastAsia" w:hint="eastAsia"/>
          <w:sz w:val="24"/>
          <w:szCs w:val="24"/>
        </w:rPr>
        <w:t>理解基因表达和遗传信息传递</w:t>
      </w:r>
      <w:r>
        <w:rPr>
          <w:rFonts w:asciiTheme="minorEastAsia" w:eastAsiaTheme="minorEastAsia" w:hAnsiTheme="minorEastAsia" w:cstheme="minorEastAsia" w:hint="eastAsia"/>
          <w:sz w:val="24"/>
          <w:szCs w:val="24"/>
        </w:rPr>
        <w:t>；</w:t>
      </w:r>
      <w:r w:rsidRPr="00CC6700">
        <w:rPr>
          <w:rFonts w:asciiTheme="minorEastAsia" w:eastAsiaTheme="minorEastAsia" w:hAnsiTheme="minorEastAsia" w:cstheme="minorEastAsia" w:hint="eastAsia"/>
          <w:sz w:val="24"/>
          <w:szCs w:val="24"/>
        </w:rPr>
        <w:t>培养实验技能和科学思维</w:t>
      </w:r>
      <w:r>
        <w:rPr>
          <w:rFonts w:asciiTheme="minorEastAsia" w:eastAsiaTheme="minorEastAsia" w:hAnsiTheme="minorEastAsia" w:cstheme="minorEastAsia" w:hint="eastAsia"/>
          <w:sz w:val="24"/>
          <w:szCs w:val="24"/>
        </w:rPr>
        <w:t>。</w:t>
      </w:r>
    </w:p>
    <w:p w:rsidR="00CC6700" w:rsidRPr="00CC6700" w:rsidRDefault="00CC6700"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Pr="00CC6700">
        <w:rPr>
          <w:rFonts w:asciiTheme="minorEastAsia" w:eastAsiaTheme="minorEastAsia" w:hAnsiTheme="minorEastAsia" w:cstheme="minorEastAsia" w:hint="eastAsia"/>
          <w:sz w:val="24"/>
          <w:szCs w:val="24"/>
        </w:rPr>
        <w:t>生物分子的结构和功能</w:t>
      </w:r>
      <w:r>
        <w:rPr>
          <w:rFonts w:asciiTheme="minorEastAsia" w:eastAsiaTheme="minorEastAsia" w:hAnsiTheme="minorEastAsia" w:cstheme="minorEastAsia" w:hint="eastAsia"/>
          <w:sz w:val="24"/>
          <w:szCs w:val="24"/>
        </w:rPr>
        <w:t>；</w:t>
      </w:r>
      <w:r w:rsidRPr="00CC6700">
        <w:rPr>
          <w:rFonts w:asciiTheme="minorEastAsia" w:eastAsiaTheme="minorEastAsia" w:hAnsiTheme="minorEastAsia" w:cstheme="minorEastAsia" w:hint="eastAsia"/>
          <w:sz w:val="24"/>
          <w:szCs w:val="24"/>
        </w:rPr>
        <w:t>生物反应和代谢途径：讲解酶催化的原理和特点，以及葡萄糖代谢、脂质代谢、核酸代谢等代谢途径的基本原理和调控机制。生物膜和细胞信号传导</w:t>
      </w:r>
      <w:r>
        <w:rPr>
          <w:rFonts w:asciiTheme="minorEastAsia" w:eastAsiaTheme="minorEastAsia" w:hAnsiTheme="minorEastAsia" w:cstheme="minorEastAsia" w:hint="eastAsia"/>
          <w:sz w:val="24"/>
          <w:szCs w:val="24"/>
        </w:rPr>
        <w:t>；</w:t>
      </w:r>
      <w:r w:rsidRPr="00CC6700">
        <w:rPr>
          <w:rFonts w:asciiTheme="minorEastAsia" w:eastAsiaTheme="minorEastAsia" w:hAnsiTheme="minorEastAsia" w:cstheme="minorEastAsia" w:hint="eastAsia"/>
          <w:sz w:val="24"/>
          <w:szCs w:val="24"/>
        </w:rPr>
        <w:t>基因表达和遗传信息传递</w:t>
      </w:r>
      <w:r>
        <w:rPr>
          <w:rFonts w:asciiTheme="minorEastAsia" w:eastAsiaTheme="minorEastAsia" w:hAnsiTheme="minorEastAsia" w:cstheme="minorEastAsia" w:hint="eastAsia"/>
          <w:sz w:val="24"/>
          <w:szCs w:val="24"/>
        </w:rPr>
        <w:t>。</w:t>
      </w:r>
    </w:p>
    <w:p w:rsidR="00450373" w:rsidRDefault="00CC6700" w:rsidP="00CF7AC5">
      <w:pPr>
        <w:pStyle w:val="a0"/>
        <w:spacing w:line="400" w:lineRule="exact"/>
        <w:ind w:firstLine="480"/>
        <w:rPr>
          <w:rFonts w:asciiTheme="minorEastAsia" w:eastAsiaTheme="minorEastAsia" w:hAnsiTheme="minorEastAsia" w:cstheme="minorEastAsia"/>
          <w:sz w:val="24"/>
          <w:szCs w:val="24"/>
        </w:rPr>
      </w:pPr>
      <w:r w:rsidRPr="00CC6700">
        <w:rPr>
          <w:rFonts w:asciiTheme="minorEastAsia" w:eastAsiaTheme="minorEastAsia" w:hAnsiTheme="minorEastAsia" w:cstheme="minorEastAsia" w:hint="eastAsia"/>
          <w:sz w:val="24"/>
          <w:szCs w:val="24"/>
        </w:rPr>
        <w:t>（5）</w:t>
      </w:r>
      <w:r w:rsidR="00A4423A">
        <w:rPr>
          <w:rFonts w:asciiTheme="minorEastAsia" w:eastAsiaTheme="minorEastAsia" w:hAnsiTheme="minorEastAsia" w:cstheme="minorEastAsia" w:hint="eastAsia"/>
          <w:sz w:val="24"/>
          <w:szCs w:val="24"/>
        </w:rPr>
        <w:t>基础</w:t>
      </w:r>
      <w:r w:rsidRPr="00CC6700">
        <w:rPr>
          <w:rFonts w:asciiTheme="minorEastAsia" w:eastAsiaTheme="minorEastAsia" w:hAnsiTheme="minorEastAsia" w:cstheme="minorEastAsia" w:hint="eastAsia"/>
          <w:sz w:val="24"/>
          <w:szCs w:val="24"/>
        </w:rPr>
        <w:t>化学</w:t>
      </w:r>
    </w:p>
    <w:p w:rsidR="00A4423A" w:rsidRDefault="00CC6700" w:rsidP="00A4423A">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A4423A" w:rsidRPr="00A4423A">
        <w:rPr>
          <w:rFonts w:asciiTheme="minorEastAsia" w:eastAsiaTheme="minorEastAsia" w:hAnsiTheme="minorEastAsia" w:cstheme="minorEastAsia" w:hint="eastAsia"/>
          <w:sz w:val="24"/>
          <w:szCs w:val="24"/>
        </w:rPr>
        <w:t>培养学生对化学科学的基本认识和理解</w:t>
      </w:r>
      <w:r w:rsidR="00A4423A">
        <w:rPr>
          <w:rFonts w:asciiTheme="minorEastAsia" w:eastAsiaTheme="minorEastAsia" w:hAnsiTheme="minorEastAsia" w:cstheme="minorEastAsia" w:hint="eastAsia"/>
          <w:sz w:val="24"/>
          <w:szCs w:val="24"/>
        </w:rPr>
        <w:t>，主要包括</w:t>
      </w:r>
      <w:r w:rsidR="00A4423A" w:rsidRPr="00A4423A">
        <w:rPr>
          <w:rFonts w:asciiTheme="minorEastAsia" w:eastAsiaTheme="minorEastAsia" w:hAnsiTheme="minorEastAsia" w:cstheme="minorEastAsia" w:hint="eastAsia"/>
          <w:sz w:val="24"/>
          <w:szCs w:val="24"/>
        </w:rPr>
        <w:t>：理解元素、化合物、化学反应和物质变化的基本概念；熟悉化学元素周期表、化学键和化学式的表示方法；掌握量的测量与化学计算的基本原理和方法；理解化学反应的速率、平衡和能量变化；了解溶液和酸碱的性质和化学动力学；思维方式培养科学精神和实验技能。</w:t>
      </w:r>
    </w:p>
    <w:p w:rsidR="00A4423A" w:rsidRDefault="00CC6700" w:rsidP="00A4423A">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A4423A" w:rsidRPr="00A4423A">
        <w:rPr>
          <w:rFonts w:asciiTheme="minorEastAsia" w:eastAsiaTheme="minorEastAsia" w:hAnsiTheme="minorEastAsia" w:cstheme="minorEastAsia" w:hint="eastAsia"/>
          <w:sz w:val="24"/>
          <w:szCs w:val="24"/>
        </w:rPr>
        <w:t>基本概念和原理、化学元素及周期表、化学键与化学式、化学反应与平衡、气体状态、溶液与溶解性、反应速率与化学动力学、酸碱性质与酸碱溶液、离子与化学平衡、化学反应热力学、物质的结构与性质、化学计量与化学计算等。</w:t>
      </w:r>
    </w:p>
    <w:p w:rsidR="00CC6700" w:rsidRDefault="00CC6700" w:rsidP="00A4423A">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（6）</w:t>
      </w:r>
      <w:r w:rsidR="00A4423A">
        <w:rPr>
          <w:rFonts w:asciiTheme="minorEastAsia" w:eastAsiaTheme="minorEastAsia" w:hAnsiTheme="minorEastAsia" w:cstheme="minorEastAsia" w:hint="eastAsia"/>
          <w:sz w:val="24"/>
          <w:szCs w:val="24"/>
        </w:rPr>
        <w:t>微生物与免疫学</w:t>
      </w:r>
    </w:p>
    <w:p w:rsidR="00A4423A" w:rsidRDefault="00CC6700" w:rsidP="00A4423A">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A4423A" w:rsidRPr="00A4423A">
        <w:rPr>
          <w:rFonts w:asciiTheme="minorEastAsia" w:eastAsiaTheme="minorEastAsia" w:hAnsiTheme="minorEastAsia" w:cstheme="minorEastAsia" w:hint="eastAsia"/>
          <w:sz w:val="24"/>
          <w:szCs w:val="24"/>
        </w:rPr>
        <w:t>使学生掌握微生物学与免疫学的基本知识和理论，理解微生物对人类健康及疾病的影响，并了解免疫系统的基本原理和免疫应答机制。</w:t>
      </w:r>
    </w:p>
    <w:p w:rsidR="00A4423A" w:rsidRDefault="00CC6700"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A4423A" w:rsidRPr="00A4423A">
        <w:rPr>
          <w:rFonts w:asciiTheme="minorEastAsia" w:eastAsiaTheme="minorEastAsia" w:hAnsiTheme="minorEastAsia" w:cstheme="minorEastAsia" w:hint="eastAsia"/>
          <w:sz w:val="24"/>
          <w:szCs w:val="24"/>
        </w:rPr>
        <w:t>学习微生物的分类、解剖和生命周期；了解微生物与人类疾病的关系，如感染、传播和预防控制；理解免疫系统的组成、功能和调节机制；掌握免疫反应的类型和机理；熟悉免疫学实验方法和技术</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2.</w:t>
      </w:r>
      <w:r w:rsidRPr="006119EA">
        <w:rPr>
          <w:rFonts w:asciiTheme="minorEastAsia" w:eastAsiaTheme="minorEastAsia" w:hAnsiTheme="minorEastAsia" w:cstheme="minorEastAsia" w:hint="eastAsia"/>
          <w:sz w:val="24"/>
          <w:szCs w:val="24"/>
        </w:rPr>
        <w:t>专业核心课</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w:t>
      </w:r>
      <w:r w:rsidR="00BD4E67">
        <w:rPr>
          <w:rFonts w:asciiTheme="minorEastAsia" w:eastAsiaTheme="minorEastAsia" w:hAnsiTheme="minorEastAsia" w:cstheme="minorEastAsia" w:hint="eastAsia"/>
          <w:sz w:val="24"/>
          <w:szCs w:val="24"/>
        </w:rPr>
        <w:t>药理学</w:t>
      </w:r>
    </w:p>
    <w:p w:rsidR="00450373" w:rsidRPr="00BD4E67" w:rsidRDefault="00450373" w:rsidP="00802E50">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BD4E67">
        <w:rPr>
          <w:rFonts w:asciiTheme="minorEastAsia" w:eastAsiaTheme="minorEastAsia" w:hAnsiTheme="minorEastAsia" w:cstheme="minorEastAsia" w:hint="eastAsia"/>
          <w:sz w:val="24"/>
          <w:szCs w:val="24"/>
        </w:rPr>
        <w:t>理解药物的作用机制；</w:t>
      </w:r>
      <w:r w:rsidR="00BD4E67" w:rsidRPr="00BD4E67">
        <w:rPr>
          <w:rFonts w:asciiTheme="minorEastAsia" w:eastAsiaTheme="minorEastAsia" w:hAnsiTheme="minorEastAsia" w:cstheme="minorEastAsia" w:hint="eastAsia"/>
          <w:sz w:val="24"/>
          <w:szCs w:val="24"/>
        </w:rPr>
        <w:t>掌握常见药物的分类和作用：学生能够熟悉常见药物的分类、作用和适应症，包括药物的作用靶点、药效学特征和药物相互作用等。理解药物治疗原理和应用：学生能够理解药物在疾病治疗中的原理和应用，包括药物的疗效、副作用、药物相互作用和用药策略等。培养药物研发和药物安全意识</w:t>
      </w:r>
      <w:r w:rsidR="00BD4E67">
        <w:rPr>
          <w:rFonts w:asciiTheme="minorEastAsia" w:eastAsiaTheme="minorEastAsia" w:hAnsiTheme="minorEastAsia" w:cstheme="minorEastAsia" w:hint="eastAsia"/>
          <w:sz w:val="24"/>
          <w:szCs w:val="24"/>
        </w:rPr>
        <w:t>。</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BD4E67" w:rsidRPr="00BD4E67">
        <w:rPr>
          <w:rFonts w:asciiTheme="minorEastAsia" w:eastAsiaTheme="minorEastAsia" w:hAnsiTheme="minorEastAsia" w:cstheme="minorEastAsia" w:hint="eastAsia"/>
          <w:sz w:val="24"/>
          <w:szCs w:val="24"/>
        </w:rPr>
        <w:t>药物的基本概念和分类</w:t>
      </w:r>
      <w:r w:rsidR="00BD4E67">
        <w:rPr>
          <w:rFonts w:asciiTheme="minorEastAsia" w:eastAsiaTheme="minorEastAsia" w:hAnsiTheme="minorEastAsia" w:cstheme="minorEastAsia" w:hint="eastAsia"/>
          <w:sz w:val="24"/>
          <w:szCs w:val="24"/>
        </w:rPr>
        <w:t>；</w:t>
      </w:r>
      <w:r w:rsidR="00BD4E67" w:rsidRPr="00BD4E67">
        <w:rPr>
          <w:rFonts w:asciiTheme="minorEastAsia" w:eastAsiaTheme="minorEastAsia" w:hAnsiTheme="minorEastAsia" w:cstheme="minorEastAsia" w:hint="eastAsia"/>
          <w:sz w:val="24"/>
          <w:szCs w:val="24"/>
        </w:rPr>
        <w:t>药物的吸收、分布、代谢和排泄：包括药物在生物体内的吸收、分布、代谢和排泄过程，以及影响这些过程的因素</w:t>
      </w:r>
      <w:r w:rsidR="00BD4E67">
        <w:rPr>
          <w:rFonts w:asciiTheme="minorEastAsia" w:eastAsiaTheme="minorEastAsia" w:hAnsiTheme="minorEastAsia" w:cstheme="minorEastAsia" w:hint="eastAsia"/>
          <w:sz w:val="24"/>
          <w:szCs w:val="24"/>
        </w:rPr>
        <w:t>；</w:t>
      </w:r>
      <w:r w:rsidR="00BD4E67" w:rsidRPr="00BD4E67">
        <w:rPr>
          <w:rFonts w:asciiTheme="minorEastAsia" w:eastAsiaTheme="minorEastAsia" w:hAnsiTheme="minorEastAsia" w:cstheme="minorEastAsia" w:hint="eastAsia"/>
          <w:sz w:val="24"/>
          <w:szCs w:val="24"/>
        </w:rPr>
        <w:t>药物作用的机制和靶点</w:t>
      </w:r>
      <w:r w:rsidR="00BD4E67">
        <w:rPr>
          <w:rFonts w:asciiTheme="minorEastAsia" w:eastAsiaTheme="minorEastAsia" w:hAnsiTheme="minorEastAsia" w:cstheme="minorEastAsia" w:hint="eastAsia"/>
          <w:sz w:val="24"/>
          <w:szCs w:val="24"/>
        </w:rPr>
        <w:t>；</w:t>
      </w:r>
      <w:r w:rsidR="00BD4E67" w:rsidRPr="00BD4E67">
        <w:rPr>
          <w:rFonts w:asciiTheme="minorEastAsia" w:eastAsiaTheme="minorEastAsia" w:hAnsiTheme="minorEastAsia" w:cstheme="minorEastAsia" w:hint="eastAsia"/>
          <w:sz w:val="24"/>
          <w:szCs w:val="24"/>
        </w:rPr>
        <w:t>常见药物的作用和适应症</w:t>
      </w:r>
      <w:r w:rsidR="00BD4E67">
        <w:rPr>
          <w:rFonts w:asciiTheme="minorEastAsia" w:eastAsiaTheme="minorEastAsia" w:hAnsiTheme="minorEastAsia" w:cstheme="minorEastAsia" w:hint="eastAsia"/>
          <w:sz w:val="24"/>
          <w:szCs w:val="24"/>
        </w:rPr>
        <w:t>；</w:t>
      </w:r>
      <w:r w:rsidR="00BD4E67" w:rsidRPr="00BD4E67">
        <w:rPr>
          <w:rFonts w:asciiTheme="minorEastAsia" w:eastAsiaTheme="minorEastAsia" w:hAnsiTheme="minorEastAsia" w:cstheme="minorEastAsia" w:hint="eastAsia"/>
          <w:sz w:val="24"/>
          <w:szCs w:val="24"/>
        </w:rPr>
        <w:t>药物治疗原理和策略</w:t>
      </w:r>
      <w:r w:rsidR="00BD4E67">
        <w:rPr>
          <w:rFonts w:asciiTheme="minorEastAsia" w:eastAsiaTheme="minorEastAsia" w:hAnsiTheme="minorEastAsia" w:cstheme="minorEastAsia" w:hint="eastAsia"/>
          <w:sz w:val="24"/>
          <w:szCs w:val="24"/>
        </w:rPr>
        <w:t>；</w:t>
      </w:r>
      <w:r w:rsidR="00BD4E67" w:rsidRPr="00BD4E67">
        <w:rPr>
          <w:rFonts w:asciiTheme="minorEastAsia" w:eastAsiaTheme="minorEastAsia" w:hAnsiTheme="minorEastAsia" w:cstheme="minorEastAsia" w:hint="eastAsia"/>
          <w:sz w:val="24"/>
          <w:szCs w:val="24"/>
        </w:rPr>
        <w:t>药物研发和药物安全性评价</w:t>
      </w:r>
      <w:r w:rsidR="00BD4E67">
        <w:rPr>
          <w:rFonts w:asciiTheme="minorEastAsia" w:eastAsiaTheme="minorEastAsia" w:hAnsiTheme="minorEastAsia" w:cstheme="minorEastAsia" w:hint="eastAsia"/>
          <w:sz w:val="24"/>
          <w:szCs w:val="24"/>
        </w:rPr>
        <w:t>。</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w:t>
      </w:r>
      <w:r w:rsidRPr="006119EA">
        <w:rPr>
          <w:rFonts w:asciiTheme="minorEastAsia" w:eastAsiaTheme="minorEastAsia" w:hAnsiTheme="minorEastAsia" w:cstheme="minorEastAsia"/>
          <w:sz w:val="24"/>
          <w:szCs w:val="24"/>
        </w:rPr>
        <w:t>）</w:t>
      </w:r>
      <w:r w:rsidR="00BD4E67">
        <w:rPr>
          <w:rFonts w:asciiTheme="minorEastAsia" w:eastAsiaTheme="minorEastAsia" w:hAnsiTheme="minorEastAsia" w:cstheme="minorEastAsia" w:hint="eastAsia"/>
          <w:sz w:val="24"/>
          <w:szCs w:val="24"/>
        </w:rPr>
        <w:t>药物化学</w:t>
      </w:r>
    </w:p>
    <w:p w:rsidR="00450373" w:rsidRPr="00832CB5" w:rsidRDefault="00450373" w:rsidP="00802E50">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832CB5" w:rsidRPr="00832CB5">
        <w:rPr>
          <w:rFonts w:asciiTheme="minorEastAsia" w:eastAsiaTheme="minorEastAsia" w:hAnsiTheme="minorEastAsia" w:cstheme="minorEastAsia" w:hint="eastAsia"/>
          <w:sz w:val="24"/>
          <w:szCs w:val="24"/>
        </w:rPr>
        <w:t>理解药物的化学基础</w:t>
      </w:r>
      <w:r w:rsidR="00832CB5">
        <w:rPr>
          <w:rFonts w:asciiTheme="minorEastAsia" w:eastAsiaTheme="minorEastAsia" w:hAnsiTheme="minorEastAsia" w:cstheme="minorEastAsia" w:hint="eastAsia"/>
          <w:sz w:val="24"/>
          <w:szCs w:val="24"/>
        </w:rPr>
        <w:t>；</w:t>
      </w:r>
      <w:r w:rsidR="00832CB5" w:rsidRPr="00832CB5">
        <w:rPr>
          <w:rFonts w:asciiTheme="minorEastAsia" w:eastAsiaTheme="minorEastAsia" w:hAnsiTheme="minorEastAsia" w:cstheme="minorEastAsia" w:hint="eastAsia"/>
          <w:sz w:val="24"/>
          <w:szCs w:val="24"/>
        </w:rPr>
        <w:t>掌握药物的合成和分析方法：学生能够掌握药物的合成方法、反应条件和分析技术，包括有机合成、药物纯化和分析测试等。理解药物结构与活性关系：学生能够理解药物分子结构与生物活性之间的关系，包括构效关系、药效团和药物设计原则等。培养药物研发和药物设计意识</w:t>
      </w:r>
      <w:r w:rsidR="00832CB5">
        <w:rPr>
          <w:rFonts w:asciiTheme="minorEastAsia" w:eastAsiaTheme="minorEastAsia" w:hAnsiTheme="minorEastAsia" w:cstheme="minorEastAsia" w:hint="eastAsia"/>
          <w:sz w:val="24"/>
          <w:szCs w:val="24"/>
        </w:rPr>
        <w:t>；</w:t>
      </w:r>
      <w:r w:rsidR="00832CB5" w:rsidRPr="00832CB5">
        <w:rPr>
          <w:rFonts w:asciiTheme="minorEastAsia" w:eastAsiaTheme="minorEastAsia" w:hAnsiTheme="minorEastAsia" w:cstheme="minorEastAsia" w:hint="eastAsia"/>
          <w:sz w:val="24"/>
          <w:szCs w:val="24"/>
        </w:rPr>
        <w:t>培养科学研究和创新思维</w:t>
      </w:r>
      <w:r w:rsidR="00832CB5">
        <w:rPr>
          <w:rFonts w:asciiTheme="minorEastAsia" w:eastAsiaTheme="minorEastAsia" w:hAnsiTheme="minorEastAsia" w:cstheme="minorEastAsia" w:hint="eastAsia"/>
          <w:sz w:val="24"/>
          <w:szCs w:val="24"/>
        </w:rPr>
        <w:t>。</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832CB5" w:rsidRPr="00832CB5">
        <w:rPr>
          <w:rFonts w:asciiTheme="minorEastAsia" w:eastAsiaTheme="minorEastAsia" w:hAnsiTheme="minorEastAsia" w:cstheme="minorEastAsia" w:hint="eastAsia"/>
          <w:sz w:val="24"/>
          <w:szCs w:val="24"/>
        </w:rPr>
        <w:t>药物分子的化学特性</w:t>
      </w:r>
      <w:r w:rsidR="00832CB5">
        <w:rPr>
          <w:rFonts w:asciiTheme="minorEastAsia" w:eastAsiaTheme="minorEastAsia" w:hAnsiTheme="minorEastAsia" w:cstheme="minorEastAsia" w:hint="eastAsia"/>
          <w:sz w:val="24"/>
          <w:szCs w:val="24"/>
        </w:rPr>
        <w:t>；</w:t>
      </w:r>
      <w:r w:rsidR="00832CB5" w:rsidRPr="00832CB5">
        <w:rPr>
          <w:rFonts w:asciiTheme="minorEastAsia" w:eastAsiaTheme="minorEastAsia" w:hAnsiTheme="minorEastAsia" w:cstheme="minorEastAsia" w:hint="eastAsia"/>
          <w:sz w:val="24"/>
          <w:szCs w:val="24"/>
        </w:rPr>
        <w:t>药物的合成方法和反应机制：包括药物的有机合成方法、反应条件和反应机理。药物的分析和检测技术：包括药物的分离纯化技术、光谱分析和质谱分析等。药物结构与活性关系</w:t>
      </w:r>
      <w:r w:rsidR="00832CB5">
        <w:rPr>
          <w:rFonts w:asciiTheme="minorEastAsia" w:eastAsiaTheme="minorEastAsia" w:hAnsiTheme="minorEastAsia" w:cstheme="minorEastAsia" w:hint="eastAsia"/>
          <w:sz w:val="24"/>
          <w:szCs w:val="24"/>
        </w:rPr>
        <w:t>；</w:t>
      </w:r>
      <w:r w:rsidR="00832CB5" w:rsidRPr="00832CB5">
        <w:rPr>
          <w:rFonts w:asciiTheme="minorEastAsia" w:eastAsiaTheme="minorEastAsia" w:hAnsiTheme="minorEastAsia" w:cstheme="minorEastAsia" w:hint="eastAsia"/>
          <w:sz w:val="24"/>
          <w:szCs w:val="24"/>
        </w:rPr>
        <w:t>药物设计原则和方法</w:t>
      </w:r>
      <w:r w:rsidR="00832CB5">
        <w:rPr>
          <w:rFonts w:asciiTheme="minorEastAsia" w:eastAsiaTheme="minorEastAsia" w:hAnsiTheme="minorEastAsia" w:cstheme="minorEastAsia" w:hint="eastAsia"/>
          <w:sz w:val="24"/>
          <w:szCs w:val="24"/>
        </w:rPr>
        <w:t>；</w:t>
      </w:r>
      <w:r w:rsidR="00832CB5" w:rsidRPr="00832CB5">
        <w:rPr>
          <w:rFonts w:asciiTheme="minorEastAsia" w:eastAsiaTheme="minorEastAsia" w:hAnsiTheme="minorEastAsia" w:cstheme="minorEastAsia" w:hint="eastAsia"/>
          <w:sz w:val="24"/>
          <w:szCs w:val="24"/>
        </w:rPr>
        <w:t>药物研发和优化过程</w:t>
      </w:r>
      <w:r w:rsidR="00832CB5">
        <w:rPr>
          <w:rFonts w:asciiTheme="minorEastAsia" w:eastAsiaTheme="minorEastAsia" w:hAnsiTheme="minorEastAsia" w:cstheme="minorEastAsia" w:hint="eastAsia"/>
          <w:sz w:val="24"/>
          <w:szCs w:val="24"/>
        </w:rPr>
        <w:t>。</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（3）</w:t>
      </w:r>
      <w:r w:rsidR="00BD4E67">
        <w:rPr>
          <w:rFonts w:asciiTheme="minorEastAsia" w:eastAsiaTheme="minorEastAsia" w:hAnsiTheme="minorEastAsia" w:cstheme="minorEastAsia" w:hint="eastAsia"/>
          <w:sz w:val="24"/>
          <w:szCs w:val="24"/>
        </w:rPr>
        <w:t>药物分析</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832CB5" w:rsidRPr="00832CB5">
        <w:rPr>
          <w:rFonts w:asciiTheme="minorEastAsia" w:eastAsiaTheme="minorEastAsia" w:hAnsiTheme="minorEastAsia" w:cstheme="minorEastAsia" w:hint="eastAsia"/>
          <w:sz w:val="24"/>
          <w:szCs w:val="24"/>
        </w:rPr>
        <w:t>学生能够理解药物分析的原理和方法，掌握常用的分析技术和仪器操作，具备药物质量评价和质控的能力，能够选择、优化和验证药物分析方法，提高分析结果的准确性和可靠性，为药物研发、生产和监管提供支持。</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832CB5" w:rsidRPr="00832CB5">
        <w:rPr>
          <w:rFonts w:asciiTheme="minorEastAsia" w:eastAsiaTheme="minorEastAsia" w:hAnsiTheme="minorEastAsia" w:cstheme="minorEastAsia" w:hint="eastAsia"/>
          <w:sz w:val="24"/>
          <w:szCs w:val="24"/>
        </w:rPr>
        <w:t>药物分析原理、分析方法选择和优化、仪器操作技术、质量评价和质控、分析结果解释与报告编写等。还包括常用分离、光谱和质谱分析技术，如色谱法、红外光谱、质谱和紫外-可见光谱等。实验部分可以包括样品制备、</w:t>
      </w:r>
      <w:r w:rsidR="00832CB5" w:rsidRPr="00832CB5">
        <w:rPr>
          <w:rFonts w:asciiTheme="minorEastAsia" w:eastAsiaTheme="minorEastAsia" w:hAnsiTheme="minorEastAsia" w:cstheme="minorEastAsia" w:hint="eastAsia"/>
          <w:sz w:val="24"/>
          <w:szCs w:val="24"/>
        </w:rPr>
        <w:lastRenderedPageBreak/>
        <w:t>分析仪器的操作和数据处理与解释等实际操作和实验结果的分析讨论。</w:t>
      </w:r>
    </w:p>
    <w:p w:rsidR="00BD4E67" w:rsidRPr="006119EA" w:rsidRDefault="00BD4E67"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4</w:t>
      </w: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药剂学</w:t>
      </w:r>
    </w:p>
    <w:p w:rsidR="00BD4E67" w:rsidRPr="006119EA" w:rsidRDefault="00BD4E67"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832CB5" w:rsidRPr="00832CB5">
        <w:rPr>
          <w:rFonts w:asciiTheme="minorEastAsia" w:eastAsiaTheme="minorEastAsia" w:hAnsiTheme="minorEastAsia" w:cstheme="minorEastAsia" w:hint="eastAsia"/>
          <w:sz w:val="24"/>
          <w:szCs w:val="24"/>
        </w:rPr>
        <w:t>使学生掌握药物的配制、调剂和质量控制技术，了解药物制剂的性质、剂型选择和稳定性评价，培养制剂设计和优化的能力，使其具备合理用药的知识，为药物的安全有效使用提供支持。</w:t>
      </w:r>
    </w:p>
    <w:p w:rsidR="00450373" w:rsidRPr="006119EA" w:rsidRDefault="00BD4E67"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832CB5" w:rsidRPr="00832CB5">
        <w:rPr>
          <w:rFonts w:asciiTheme="minorEastAsia" w:eastAsiaTheme="minorEastAsia" w:hAnsiTheme="minorEastAsia" w:cstheme="minorEastAsia" w:hint="eastAsia"/>
          <w:sz w:val="24"/>
          <w:szCs w:val="24"/>
        </w:rPr>
        <w:t>药物的配制和调剂技术、药物制剂的性质与分类、剂型选择与设计、药物的稳定性评价、药物质量控制与质量标准、药物给药途径和递送系统、药物剂量和用量的计算、药物相互作用与相容性、药物不良反应与药物监测、合理用药指导等。实验部分可以包括药物配制实验、药剂设计与制备实验、质量控制实验等实践操作和实验结果的分析讨论。</w:t>
      </w:r>
      <w:r w:rsidR="00450373" w:rsidRPr="006119EA">
        <w:rPr>
          <w:rFonts w:asciiTheme="minorEastAsia" w:eastAsiaTheme="minorEastAsia" w:hAnsiTheme="minorEastAsia" w:cstheme="minorEastAsia" w:hint="eastAsia"/>
          <w:sz w:val="24"/>
          <w:szCs w:val="24"/>
        </w:rPr>
        <w:t>.</w:t>
      </w:r>
    </w:p>
    <w:p w:rsidR="00BD4E67" w:rsidRPr="006119EA" w:rsidRDefault="00BD4E67"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5</w:t>
      </w: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临床药物治疗学</w:t>
      </w:r>
    </w:p>
    <w:p w:rsidR="00BD4E67" w:rsidRPr="006119EA" w:rsidRDefault="00BD4E67"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832CB5" w:rsidRPr="00832CB5">
        <w:rPr>
          <w:rFonts w:asciiTheme="minorEastAsia" w:eastAsiaTheme="minorEastAsia" w:hAnsiTheme="minorEastAsia" w:cstheme="minorEastAsia" w:hint="eastAsia"/>
          <w:sz w:val="24"/>
          <w:szCs w:val="24"/>
        </w:rPr>
        <w:t>使学生掌握常见疾病的药物治疗原理、药物选择和剂量调整，了解药物的疗效与不良反应，培养合理用药的决策能力，使其能够在临床实践中遵循证据和指南，安全、有效地应用药物治疗，提高患者疾病管理的质量与安全。</w:t>
      </w:r>
    </w:p>
    <w:p w:rsidR="00450373" w:rsidRDefault="00BD4E67"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832CB5" w:rsidRPr="00832CB5">
        <w:rPr>
          <w:rFonts w:asciiTheme="minorEastAsia" w:eastAsiaTheme="minorEastAsia" w:hAnsiTheme="minorEastAsia" w:cstheme="minorEastAsia" w:hint="eastAsia"/>
          <w:sz w:val="24"/>
          <w:szCs w:val="24"/>
        </w:rPr>
        <w:t>常见疾病的药物治疗原理和药物分类、药物的作用机制和药物相互作用、药物剂量调整和个体化治疗、药物的疗效评价和不良反应监测、药物治疗的临床指南和最新研究进展、合理用药的决策和药物治疗的安全管理等。实践部分可以包括药物治疗案例分析、药物治疗规范的制定与应用、患者用药指导等临床实践操作和模拟。</w:t>
      </w:r>
    </w:p>
    <w:p w:rsidR="00BD4E67" w:rsidRPr="006119EA" w:rsidRDefault="00BD4E67"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sidR="00CF7AC5">
        <w:rPr>
          <w:rFonts w:asciiTheme="minorEastAsia" w:eastAsiaTheme="minorEastAsia" w:hAnsiTheme="minorEastAsia" w:cstheme="minorEastAsia"/>
          <w:sz w:val="24"/>
          <w:szCs w:val="24"/>
        </w:rPr>
        <w:t>6</w:t>
      </w: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药学综合知识与技能</w:t>
      </w:r>
    </w:p>
    <w:p w:rsidR="00BD4E67" w:rsidRPr="006119EA" w:rsidRDefault="00BD4E67"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832CB5" w:rsidRPr="00832CB5">
        <w:rPr>
          <w:rFonts w:asciiTheme="minorEastAsia" w:eastAsiaTheme="minorEastAsia" w:hAnsiTheme="minorEastAsia" w:cstheme="minorEastAsia" w:hint="eastAsia"/>
          <w:sz w:val="24"/>
          <w:szCs w:val="24"/>
        </w:rPr>
        <w:t>培养学生全面掌握药学领域的基本知识，包括药物化学、药理学、药物分析、药剂学、临床药物治疗等方面；并通过实践训练，培养学生掌握药学专业技能，如药物配制与调剂、药物分析、药物评价与用药指导，以提高学生在药学领域的综合素养和应用能力。</w:t>
      </w:r>
    </w:p>
    <w:p w:rsidR="00BD4E67" w:rsidRPr="006119EA" w:rsidRDefault="00BD4E67"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832CB5" w:rsidRPr="00832CB5">
        <w:rPr>
          <w:rFonts w:asciiTheme="minorEastAsia" w:eastAsiaTheme="minorEastAsia" w:hAnsiTheme="minorEastAsia" w:cstheme="minorEastAsia" w:hint="eastAsia"/>
          <w:sz w:val="24"/>
          <w:szCs w:val="24"/>
        </w:rPr>
        <w:t>药物化学、药理学、药物分析、药剂学、临床药物治疗等方面的基础知识；药物配制与调剂技术、药物分析技术、药物评价与用药指导的实践技能；药物相互作用、药物安全管理、药物合理用药决策等专业应用领域的实践操作与讨论；以及药学研究方法、文献检索与阅读、职业道德与伦理等综合素养的培养。</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3.</w:t>
      </w:r>
      <w:r w:rsidRPr="006119EA">
        <w:rPr>
          <w:rFonts w:asciiTheme="minorEastAsia" w:eastAsiaTheme="minorEastAsia" w:hAnsiTheme="minorEastAsia" w:cstheme="minorEastAsia" w:hint="eastAsia"/>
          <w:sz w:val="24"/>
          <w:szCs w:val="24"/>
        </w:rPr>
        <w:t>专业延展课程</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w:t>
      </w:r>
      <w:r w:rsidR="00832CB5">
        <w:rPr>
          <w:rFonts w:asciiTheme="minorEastAsia" w:eastAsiaTheme="minorEastAsia" w:hAnsiTheme="minorEastAsia" w:cstheme="minorEastAsia" w:hint="eastAsia"/>
          <w:sz w:val="24"/>
          <w:szCs w:val="24"/>
        </w:rPr>
        <w:t>仪器分析</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832CB5" w:rsidRPr="00832CB5">
        <w:rPr>
          <w:rFonts w:asciiTheme="minorEastAsia" w:eastAsiaTheme="minorEastAsia" w:hAnsiTheme="minorEastAsia" w:cstheme="minorEastAsia" w:hint="eastAsia"/>
          <w:sz w:val="24"/>
          <w:szCs w:val="24"/>
        </w:rPr>
        <w:t>使学生掌握仪器分析的基本原理和技术，了解常用分析仪器的操作和维护方法，培养学生分析问题、设计实验和解释分析结果的能力，使其能够选择和应用适当的仪器方法进行定性和定量分析，提高实验室数据的准确性和可</w:t>
      </w:r>
      <w:r w:rsidR="00832CB5" w:rsidRPr="00832CB5">
        <w:rPr>
          <w:rFonts w:asciiTheme="minorEastAsia" w:eastAsiaTheme="minorEastAsia" w:hAnsiTheme="minorEastAsia" w:cstheme="minorEastAsia" w:hint="eastAsia"/>
          <w:sz w:val="24"/>
          <w:szCs w:val="24"/>
        </w:rPr>
        <w:lastRenderedPageBreak/>
        <w:t>靠性，为科学研究和工程实践提供支持。</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832CB5" w:rsidRPr="00832CB5">
        <w:rPr>
          <w:rFonts w:asciiTheme="minorEastAsia" w:eastAsiaTheme="minorEastAsia" w:hAnsiTheme="minorEastAsia" w:cstheme="minorEastAsia" w:hint="eastAsia"/>
          <w:sz w:val="24"/>
          <w:szCs w:val="24"/>
        </w:rPr>
        <w:t>分析仪器的基本原理和工作原理、常用分析仪器的分类和特点、仪器操作和维护的技术要点、样品处理和前处理方法、定性和定量分析方法、分析数据处理和结果解释、质量控制与验证、仪器故障排除和故障修复等。实践方面可以包括仪器操作的实验、样品分析和数据处理的实际操作，以及分析实验设计和结果解读的讨论与实践。</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w:t>
      </w:r>
      <w:r w:rsidRPr="006119EA">
        <w:rPr>
          <w:rFonts w:asciiTheme="minorEastAsia" w:eastAsiaTheme="minorEastAsia" w:hAnsiTheme="minorEastAsia" w:cstheme="minorEastAsia"/>
          <w:sz w:val="24"/>
          <w:szCs w:val="24"/>
        </w:rPr>
        <w:t>）</w:t>
      </w:r>
      <w:r w:rsidR="00832CB5">
        <w:rPr>
          <w:rFonts w:asciiTheme="minorEastAsia" w:eastAsiaTheme="minorEastAsia" w:hAnsiTheme="minorEastAsia" w:cstheme="minorEastAsia" w:hint="eastAsia"/>
          <w:sz w:val="24"/>
          <w:szCs w:val="24"/>
        </w:rPr>
        <w:t>药事管理与法规</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36599E" w:rsidRPr="0036599E">
        <w:rPr>
          <w:rFonts w:asciiTheme="minorEastAsia" w:eastAsiaTheme="minorEastAsia" w:hAnsiTheme="minorEastAsia" w:cstheme="minorEastAsia" w:hint="eastAsia"/>
          <w:sz w:val="24"/>
          <w:szCs w:val="24"/>
        </w:rPr>
        <w:t>使学生了解药事管理的基本原理与实践，掌握相关药事法规和政策，培养学生合法、规范、安全地从事药事工作的能力，包括药品采购、储存、配送、质量管理、药物安全监测和不良反应报告等，以促进药物合理使用，保障患者用药安全，推动医院及药店的合规运营。</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36599E" w:rsidRPr="0036599E">
        <w:rPr>
          <w:rFonts w:asciiTheme="minorEastAsia" w:eastAsiaTheme="minorEastAsia" w:hAnsiTheme="minorEastAsia" w:cstheme="minorEastAsia" w:hint="eastAsia"/>
          <w:sz w:val="24"/>
          <w:szCs w:val="24"/>
        </w:rPr>
        <w:t>药事管理的理论基础、药事政策与法规的解读、药物采购与供应链管理、药品储存与仓储管理、药品质量管理与监督、医疗机构药事管理体系建设、药物安全监测与不良反应报告、药学服务与信息管理等。实践方面可以包括药事管理中的实际操作、药品采购流程模拟、药物安全监测与质量管理的案例分析、药事法规的解读与讨论等。</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（3）</w:t>
      </w:r>
      <w:r w:rsidR="00832CB5">
        <w:rPr>
          <w:rFonts w:asciiTheme="minorEastAsia" w:eastAsiaTheme="minorEastAsia" w:hAnsiTheme="minorEastAsia" w:cstheme="minorEastAsia" w:hint="eastAsia"/>
          <w:sz w:val="24"/>
          <w:szCs w:val="24"/>
        </w:rPr>
        <w:t>药物市场营销技术</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36599E" w:rsidRPr="0036599E">
        <w:rPr>
          <w:rFonts w:asciiTheme="minorEastAsia" w:eastAsiaTheme="minorEastAsia" w:hAnsiTheme="minorEastAsia" w:cstheme="minorEastAsia" w:hint="eastAsia"/>
          <w:sz w:val="24"/>
          <w:szCs w:val="24"/>
        </w:rPr>
        <w:t>培养学生掌握药物市场营销策略和技巧，了解医药市场的运作机制和竞争环境，提</w:t>
      </w:r>
      <w:r w:rsidR="00AA5F15">
        <w:rPr>
          <w:rFonts w:asciiTheme="minorEastAsia" w:eastAsiaTheme="minorEastAsia" w:hAnsiTheme="minorEastAsia" w:cstheme="minorEastAsia" w:hint="eastAsia"/>
          <w:sz w:val="24"/>
          <w:szCs w:val="24"/>
        </w:rPr>
        <w:t>高</w:t>
      </w:r>
      <w:r w:rsidR="0036599E" w:rsidRPr="0036599E">
        <w:rPr>
          <w:rFonts w:asciiTheme="minorEastAsia" w:eastAsiaTheme="minorEastAsia" w:hAnsiTheme="minorEastAsia" w:cstheme="minorEastAsia" w:hint="eastAsia"/>
          <w:sz w:val="24"/>
          <w:szCs w:val="24"/>
        </w:rPr>
        <w:t>学生实施市场调研、制定营销计划、推广销售药物的能力，培养学生的沟通、销售和团队合作技能，以满足患者需求，推动药物产品的市场推广和医药企业的商业成功。</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36599E" w:rsidRPr="0036599E">
        <w:rPr>
          <w:rFonts w:asciiTheme="minorEastAsia" w:eastAsiaTheme="minorEastAsia" w:hAnsiTheme="minorEastAsia" w:cstheme="minorEastAsia" w:hint="eastAsia"/>
          <w:sz w:val="24"/>
          <w:szCs w:val="24"/>
        </w:rPr>
        <w:t>医药市场概述、市场分析与定位、市场调研与数据分析、产品策划与定价、渠道管理与分销、推广策略与传播、销售技巧与谈判、客户关系管理、市场监测与评估、伦理与合规要求等。实践方面可以包括市场调研案例分析、营销计划制定、推广活动模拟、销售演练和团队合作项目等。</w:t>
      </w:r>
    </w:p>
    <w:p w:rsidR="00450373" w:rsidRPr="006119EA" w:rsidRDefault="00771020" w:rsidP="00CF7AC5">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4.</w:t>
      </w:r>
      <w:r w:rsidR="00450373" w:rsidRPr="006119EA">
        <w:rPr>
          <w:rFonts w:asciiTheme="minorEastAsia" w:eastAsiaTheme="minorEastAsia" w:hAnsiTheme="minorEastAsia" w:cstheme="minorEastAsia" w:hint="eastAsia"/>
          <w:sz w:val="24"/>
          <w:szCs w:val="24"/>
        </w:rPr>
        <w:t xml:space="preserve"> 专业拓展课程</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w:t>
      </w:r>
      <w:r w:rsidR="0036599E">
        <w:rPr>
          <w:rFonts w:asciiTheme="minorEastAsia" w:eastAsiaTheme="minorEastAsia" w:hAnsiTheme="minorEastAsia" w:cstheme="minorEastAsia" w:hint="eastAsia"/>
          <w:sz w:val="24"/>
          <w:szCs w:val="24"/>
        </w:rPr>
        <w:t>养生保健技术</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36599E" w:rsidRPr="0036599E">
        <w:rPr>
          <w:rFonts w:asciiTheme="minorEastAsia" w:eastAsiaTheme="minorEastAsia" w:hAnsiTheme="minorEastAsia" w:cstheme="minorEastAsia" w:hint="eastAsia"/>
          <w:sz w:val="24"/>
          <w:szCs w:val="24"/>
        </w:rPr>
        <w:t>使学生了解养生保健的基本理念和方法，掌握常用的健康养生技术，培养学生促进身心健康的能力，包括健康饮食、适当运动、心理调节、睡眠管理、自我护理等方面，促进个人健康素养提升，以预防疾病、改善健康状况，实现全面健康发展。</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36599E" w:rsidRPr="0036599E">
        <w:rPr>
          <w:rFonts w:asciiTheme="minorEastAsia" w:eastAsiaTheme="minorEastAsia" w:hAnsiTheme="minorEastAsia" w:cstheme="minorEastAsia" w:hint="eastAsia"/>
          <w:sz w:val="24"/>
          <w:szCs w:val="24"/>
        </w:rPr>
        <w:t>健康与养生的理论基础、营养与饮食健康、常见健康问题的预防与调理、运动与体能训练、心理与情绪管理、睡眠与休息规律、常用养生方法和技术、草药与中医养生、亚健康状态的评估与改善、养生保健的现代科学研究与</w:t>
      </w:r>
      <w:r w:rsidR="0036599E" w:rsidRPr="0036599E">
        <w:rPr>
          <w:rFonts w:asciiTheme="minorEastAsia" w:eastAsiaTheme="minorEastAsia" w:hAnsiTheme="minorEastAsia" w:cstheme="minorEastAsia" w:hint="eastAsia"/>
          <w:sz w:val="24"/>
          <w:szCs w:val="24"/>
        </w:rPr>
        <w:lastRenderedPageBreak/>
        <w:t>应用等。实践方面可以包括养生方法的实际操作、体能训练的实践、心理调节技巧的练习、中医养生案例分析等。</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w:t>
      </w:r>
      <w:r w:rsidRPr="006119EA">
        <w:rPr>
          <w:rFonts w:asciiTheme="minorEastAsia" w:eastAsiaTheme="minorEastAsia" w:hAnsiTheme="minorEastAsia" w:cstheme="minorEastAsia"/>
          <w:sz w:val="24"/>
          <w:szCs w:val="24"/>
        </w:rPr>
        <w:t>）</w:t>
      </w:r>
      <w:r w:rsidR="0036599E">
        <w:rPr>
          <w:rFonts w:asciiTheme="minorEastAsia" w:eastAsiaTheme="minorEastAsia" w:hAnsiTheme="minorEastAsia" w:cstheme="minorEastAsia" w:hint="eastAsia"/>
          <w:sz w:val="24"/>
          <w:szCs w:val="24"/>
        </w:rPr>
        <w:t>药膳食疗学</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36599E" w:rsidRPr="0036599E">
        <w:rPr>
          <w:rFonts w:asciiTheme="minorEastAsia" w:eastAsiaTheme="minorEastAsia" w:hAnsiTheme="minorEastAsia" w:cstheme="minorEastAsia" w:hint="eastAsia"/>
          <w:sz w:val="24"/>
          <w:szCs w:val="24"/>
        </w:rPr>
        <w:t>培养学生掌握中医药理论，了解食材的属性和药膳配伍原则，提供学生制定针对性的食疗方案的能力，培养学生的药膳制作与烹饪技能，以提升食物的疗效，达到预防常见疾病和调养身体的效果，并了解食物营养价值与危害，为个体和社会的健康提供科学的指导和推动。</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36599E" w:rsidRPr="0036599E">
        <w:rPr>
          <w:rFonts w:asciiTheme="minorEastAsia" w:eastAsiaTheme="minorEastAsia" w:hAnsiTheme="minorEastAsia" w:cstheme="minorEastAsia" w:hint="eastAsia"/>
          <w:sz w:val="24"/>
          <w:szCs w:val="24"/>
        </w:rPr>
        <w:t>中医药理论基础、食材的性味归经与功效、食物疗效与药膳配伍原则、常见疾病的食疗方案、药膳制作与烹饪技巧、食物营养价值与功效评估、体质辨识与食疗调养、食疗与现代疾病预防、药膳食品开发与创新等。</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（3）</w:t>
      </w:r>
      <w:r w:rsidR="0036599E">
        <w:rPr>
          <w:rFonts w:asciiTheme="minorEastAsia" w:eastAsiaTheme="minorEastAsia" w:hAnsiTheme="minorEastAsia" w:cstheme="minorEastAsia" w:hint="eastAsia"/>
          <w:sz w:val="24"/>
          <w:szCs w:val="24"/>
        </w:rPr>
        <w:t>药物制剂设备</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36599E" w:rsidRPr="0036599E">
        <w:rPr>
          <w:rFonts w:asciiTheme="minorEastAsia" w:eastAsiaTheme="minorEastAsia" w:hAnsiTheme="minorEastAsia" w:cstheme="minorEastAsia" w:hint="eastAsia"/>
          <w:sz w:val="24"/>
          <w:szCs w:val="24"/>
        </w:rPr>
        <w:t>培养学生掌握常见药物制剂设备的原理与操作技能，了解药物制剂工艺流程与质量控制要求，熟悉药物制剂设备的维护与管理，提升学生对药物生产过程的理解与掌握，培养其在制剂生产与研发领域具备技术实践和问题解决的能力，以推动药品制剂的安全、高效、质量的生产与发展。</w:t>
      </w:r>
    </w:p>
    <w:p w:rsidR="00450373" w:rsidRPr="0036599E"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36599E" w:rsidRPr="0036599E">
        <w:rPr>
          <w:rFonts w:asciiTheme="minorEastAsia" w:eastAsiaTheme="minorEastAsia" w:hAnsiTheme="minorEastAsia" w:cstheme="minorEastAsia" w:hint="eastAsia"/>
          <w:sz w:val="24"/>
          <w:szCs w:val="24"/>
        </w:rPr>
        <w:t>药物制剂设备的分类与原理、药物制剂生产工艺流程、药物制剂设备的操作技术、药物制剂质量控制与检验方法、药物制剂设备的维护与管理，以及相关的安全规范和法律法规的学习。</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4</w:t>
      </w: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基础医学概论</w:t>
      </w:r>
    </w:p>
    <w:p w:rsidR="0036599E" w:rsidRPr="006119EA" w:rsidRDefault="0036599E"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Pr="0036599E">
        <w:rPr>
          <w:rFonts w:asciiTheme="minorEastAsia" w:eastAsiaTheme="minorEastAsia" w:hAnsiTheme="minorEastAsia" w:cstheme="minorEastAsia" w:hint="eastAsia"/>
          <w:sz w:val="24"/>
          <w:szCs w:val="24"/>
        </w:rPr>
        <w:t>使学生全面了解医学基础知识，包括人体解剖、生理学、病理学、药理学、微生物学等，培养学生掌握医学基础理论与专业术语，理解疾病的发生机制，为进一步学习临床医学打下坚实的基础，提高健康科学素养与解决问题的能力。</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Pr="0036599E">
        <w:rPr>
          <w:rFonts w:asciiTheme="minorEastAsia" w:eastAsiaTheme="minorEastAsia" w:hAnsiTheme="minorEastAsia" w:cstheme="minorEastAsia" w:hint="eastAsia"/>
          <w:sz w:val="24"/>
          <w:szCs w:val="24"/>
        </w:rPr>
        <w:t>人体解剖学、生理学、生物化学、病理学、微生物学、药理学、遗传学等基础医学学科的基本概念和原理，重点介绍人体结构与功能、疾病发展过程、药物作用机制等基础知识，培养学生对基础医学科学的理解和初步应用能力。</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5</w:t>
      </w:r>
      <w:r w:rsidRPr="006119EA">
        <w:rPr>
          <w:rFonts w:asciiTheme="minorEastAsia" w:eastAsiaTheme="minorEastAsia" w:hAnsiTheme="minorEastAsia" w:cstheme="minorEastAsia" w:hint="eastAsia"/>
          <w:sz w:val="24"/>
          <w:szCs w:val="24"/>
        </w:rPr>
        <w:t>）</w:t>
      </w:r>
      <w:r w:rsidR="00A4423A">
        <w:rPr>
          <w:rFonts w:asciiTheme="minorEastAsia" w:eastAsiaTheme="minorEastAsia" w:hAnsiTheme="minorEastAsia" w:cstheme="minorEastAsia" w:hint="eastAsia"/>
          <w:sz w:val="24"/>
          <w:szCs w:val="24"/>
        </w:rPr>
        <w:t>药品流通与营销</w:t>
      </w:r>
    </w:p>
    <w:p w:rsidR="0036599E" w:rsidRPr="006119EA" w:rsidRDefault="0036599E"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A4423A" w:rsidRPr="00A4423A">
        <w:rPr>
          <w:rFonts w:asciiTheme="minorEastAsia" w:eastAsiaTheme="minorEastAsia" w:hAnsiTheme="minorEastAsia" w:cstheme="minorEastAsia" w:hint="eastAsia"/>
          <w:sz w:val="24"/>
          <w:szCs w:val="24"/>
        </w:rPr>
        <w:t>使学生全面了解药品流通与营销领域的基本知识和专业技能，培养他们成为合格的药品流通与营销管理人才。通过药品流通与营销课程的学习，学生将具备在药品行业中从事流通和营销工作的基础知识和技能。</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A4423A" w:rsidRPr="00A4423A">
        <w:rPr>
          <w:rFonts w:asciiTheme="minorEastAsia" w:eastAsiaTheme="minorEastAsia" w:hAnsiTheme="minorEastAsia" w:cstheme="minorEastAsia" w:hint="eastAsia"/>
          <w:sz w:val="24"/>
          <w:szCs w:val="24"/>
        </w:rPr>
        <w:t>理解药品流通和分销环节，包括采购、仓储、物流和供应链管理；熟悉药品市场的经济特点和法规政策；掌握药品市场调研、新产品推广和销售策略的方法；了解药品广告和推广的法规限制；学习药品市场监管和质量管理的基</w:t>
      </w:r>
      <w:r w:rsidR="00A4423A" w:rsidRPr="00A4423A">
        <w:rPr>
          <w:rFonts w:asciiTheme="minorEastAsia" w:eastAsiaTheme="minorEastAsia" w:hAnsiTheme="minorEastAsia" w:cstheme="minorEastAsia" w:hint="eastAsia"/>
          <w:sz w:val="24"/>
          <w:szCs w:val="24"/>
        </w:rPr>
        <w:lastRenderedPageBreak/>
        <w:t>本原则；培养学生的沟通、团队合作和管理能力。</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6</w:t>
      </w: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药学英语</w:t>
      </w:r>
    </w:p>
    <w:p w:rsidR="0036599E" w:rsidRPr="006119EA" w:rsidRDefault="0036599E"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8F2F99" w:rsidRPr="008F2F99">
        <w:rPr>
          <w:rFonts w:asciiTheme="minorEastAsia" w:eastAsiaTheme="minorEastAsia" w:hAnsiTheme="minorEastAsia" w:cstheme="minorEastAsia" w:hint="eastAsia"/>
          <w:sz w:val="24"/>
          <w:szCs w:val="24"/>
        </w:rPr>
        <w:t>培养学生掌握医药领域的英语专业词汇与表达能力，提升学生阅读、听力、口语和写作技巧，培养学生在医药领域的跨文化沟通和交流能力，使其能够有效地阅读英文医学文献、与国际学术界进行交流，并为未来的学术研究和国际合作奠定基础。</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8F2F99" w:rsidRPr="008F2F99">
        <w:rPr>
          <w:rFonts w:asciiTheme="minorEastAsia" w:eastAsiaTheme="minorEastAsia" w:hAnsiTheme="minorEastAsia" w:cstheme="minorEastAsia" w:hint="eastAsia"/>
          <w:sz w:val="24"/>
          <w:szCs w:val="24"/>
        </w:rPr>
        <w:t>医学术语的学习与运用、医药文献的阅读与分析、医疗器械与药物说明书的理解、学术演讲与写作技巧、医药领域的跨文化交流等。学生将学习医学词汇、短语和惯用语，提高听说读写的能力，并通过实践任务和案例分析来应用所学的药学英语知识和技巧。</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7</w:t>
      </w:r>
      <w:r w:rsidRPr="006119EA">
        <w:rPr>
          <w:rFonts w:asciiTheme="minorEastAsia" w:eastAsiaTheme="minorEastAsia" w:hAnsiTheme="minorEastAsia" w:cstheme="minorEastAsia" w:hint="eastAsia"/>
          <w:sz w:val="24"/>
          <w:szCs w:val="24"/>
        </w:rPr>
        <w:t>）</w:t>
      </w:r>
      <w:r w:rsidR="00A4423A">
        <w:rPr>
          <w:rFonts w:asciiTheme="minorEastAsia" w:eastAsiaTheme="minorEastAsia" w:hAnsiTheme="minorEastAsia" w:cstheme="minorEastAsia" w:hint="eastAsia"/>
          <w:sz w:val="24"/>
          <w:szCs w:val="24"/>
        </w:rPr>
        <w:t>营养学基础</w:t>
      </w:r>
    </w:p>
    <w:p w:rsidR="0036599E" w:rsidRPr="006119EA" w:rsidRDefault="0036599E"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3E32AF" w:rsidRPr="003E32AF">
        <w:rPr>
          <w:rFonts w:asciiTheme="minorEastAsia" w:eastAsiaTheme="minorEastAsia" w:hAnsiTheme="minorEastAsia" w:cstheme="minorEastAsia" w:hint="eastAsia"/>
          <w:sz w:val="24"/>
          <w:szCs w:val="24"/>
        </w:rPr>
        <w:t>使学生掌握基本的营养学知识，了解食物与人体健康的关系，并培养他们在实际生活中健康饮食和营养管理的能力。培养学生分析和评价科学营养信息的能力；促进学生形成良好的饮食习惯和健康的生活方式。通过这门课程，学生将具备基本的营养知识，能够在日常生活中作出明智的食物选择和营养管理。</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3E32AF" w:rsidRPr="003E32AF">
        <w:rPr>
          <w:rFonts w:asciiTheme="minorEastAsia" w:eastAsiaTheme="minorEastAsia" w:hAnsiTheme="minorEastAsia" w:cstheme="minorEastAsia" w:hint="eastAsia"/>
          <w:sz w:val="24"/>
          <w:szCs w:val="24"/>
        </w:rPr>
        <w:t>学习人体所需的营养素及其功能、来源和推荐摄入量；了解食物成分和能量代谢；掌握饮食与健康的关系，如营养与慢性疾病的预防；了解不同生命阶段和特殊人群的营养需求；学习营养评估和饮食计划的制定</w:t>
      </w:r>
      <w:r w:rsidR="003E32AF">
        <w:rPr>
          <w:rFonts w:asciiTheme="minorEastAsia" w:eastAsiaTheme="minorEastAsia" w:hAnsiTheme="minorEastAsia" w:cstheme="minorEastAsia" w:hint="eastAsia"/>
          <w:sz w:val="24"/>
          <w:szCs w:val="24"/>
        </w:rPr>
        <w:t>。</w:t>
      </w:r>
    </w:p>
    <w:p w:rsidR="0036599E" w:rsidRPr="006119EA"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8</w:t>
      </w:r>
      <w:r w:rsidRPr="006119E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卫生法律与法规</w:t>
      </w:r>
    </w:p>
    <w:p w:rsidR="0036599E" w:rsidRPr="006119EA" w:rsidRDefault="0036599E"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8F2F99" w:rsidRPr="008F2F99">
        <w:rPr>
          <w:rFonts w:asciiTheme="minorEastAsia" w:eastAsiaTheme="minorEastAsia" w:hAnsiTheme="minorEastAsia" w:cstheme="minorEastAsia" w:hint="eastAsia"/>
          <w:sz w:val="24"/>
          <w:szCs w:val="24"/>
        </w:rPr>
        <w:t>让学生了解卫生领域的法律法规体系，掌握医疗卫生法律法规的基本内容和适用原则，培养学生法律意识和合规意识，提高学生在医疗卫生领域的法律问题识别能力和解决问题的能力，以保障公众健康和医疗服务质量。</w:t>
      </w:r>
    </w:p>
    <w:p w:rsidR="00450373" w:rsidRPr="0036599E" w:rsidRDefault="0036599E"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8F2F99" w:rsidRPr="008F2F99">
        <w:rPr>
          <w:rFonts w:asciiTheme="minorEastAsia" w:eastAsiaTheme="minorEastAsia" w:hAnsiTheme="minorEastAsia" w:cstheme="minorEastAsia" w:hint="eastAsia"/>
          <w:sz w:val="24"/>
          <w:szCs w:val="24"/>
        </w:rPr>
        <w:t>卫生法律法规体系、医疗机构管理法律、医疗事故责任与医疗权益保护、卫生行政法与卫生监督、药品管理法与药物监管、医患关系与医学伦理、疾病预防控制法等内容。学生将学习法律文书解读、案例分析、法律程序等，了解卫生法律与法规的适用和实践操作。</w:t>
      </w:r>
    </w:p>
    <w:p w:rsidR="00450373" w:rsidRPr="006119EA" w:rsidRDefault="00450373" w:rsidP="00450373">
      <w:pPr>
        <w:tabs>
          <w:tab w:val="left" w:pos="360"/>
        </w:tabs>
        <w:spacing w:line="400" w:lineRule="exact"/>
        <w:ind w:firstLineChars="200" w:firstLine="482"/>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b/>
          <w:sz w:val="24"/>
          <w:szCs w:val="24"/>
        </w:rPr>
        <w:t>（三）实践课程平台</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1.</w:t>
      </w:r>
      <w:r w:rsidRPr="006119EA">
        <w:rPr>
          <w:rFonts w:asciiTheme="minorEastAsia" w:eastAsiaTheme="minorEastAsia" w:hAnsiTheme="minorEastAsia" w:cstheme="minorEastAsia" w:hint="eastAsia"/>
          <w:sz w:val="24"/>
          <w:szCs w:val="24"/>
        </w:rPr>
        <w:t>专项实践课程</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（1）入学教育与专业概述</w:t>
      </w:r>
    </w:p>
    <w:p w:rsidR="00450373" w:rsidRPr="006119EA" w:rsidRDefault="00450373" w:rsidP="00450373">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771020" w:rsidRPr="00771020">
        <w:rPr>
          <w:rFonts w:asciiTheme="minorEastAsia" w:eastAsiaTheme="minorEastAsia" w:hAnsiTheme="minorEastAsia" w:cstheme="minorEastAsia" w:hint="eastAsia"/>
          <w:sz w:val="24"/>
          <w:szCs w:val="24"/>
        </w:rPr>
        <w:t>培养具备药物学科基础理论和实践技能的专业人才的学科。入学教育主要包括药学基础知识、化学、生物学等方面的学习，以及实验技术和临床实践的培训。专业概述包括药物化学、药理学、药剂学、药物分析等学科的学习，培养学生掌握药物的性质、合成、作用机制、配方制备及药物监测等专业技能，为药物研发、制造、评价和合理使用提供科学依据，培养具备执业药师和药学研</w:t>
      </w:r>
      <w:r w:rsidR="00771020" w:rsidRPr="00771020">
        <w:rPr>
          <w:rFonts w:asciiTheme="minorEastAsia" w:eastAsiaTheme="minorEastAsia" w:hAnsiTheme="minorEastAsia" w:cstheme="minorEastAsia" w:hint="eastAsia"/>
          <w:sz w:val="24"/>
          <w:szCs w:val="24"/>
        </w:rPr>
        <w:lastRenderedPageBreak/>
        <w:t>究人才的能力。</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（2）军事实践</w:t>
      </w:r>
    </w:p>
    <w:p w:rsidR="00450373" w:rsidRPr="006119EA" w:rsidRDefault="00450373" w:rsidP="00450373">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课程目标：了解中国人民解放军三大条令的主要内容,掌握队列动作的基本要领,养成良好的军事素养,增强组织纪律 观念,培养学生令行禁止、吃苦耐劳、团结奋进的集体荣誉精神。</w:t>
      </w:r>
    </w:p>
    <w:p w:rsidR="00450373" w:rsidRPr="006119EA" w:rsidRDefault="00450373" w:rsidP="00450373">
      <w:pPr>
        <w:pStyle w:val="a0"/>
        <w:spacing w:line="400" w:lineRule="exact"/>
        <w:ind w:firstLine="480"/>
      </w:pPr>
      <w:r w:rsidRPr="006119EA">
        <w:rPr>
          <w:rFonts w:asciiTheme="minorEastAsia" w:eastAsiaTheme="minorEastAsia" w:hAnsiTheme="minorEastAsia" w:cstheme="minorEastAsia" w:hint="eastAsia"/>
          <w:sz w:val="24"/>
          <w:szCs w:val="24"/>
        </w:rPr>
        <w:t>教学内容：包括《内务条令》《纪律条令》《队列条令》《格斗基础》《战场医疗救护》《战备规定》《紧急集合》《行军拉练》《国防动员》教育。集合、离散、整齐、报数、出列、入列、行进、 停止、方向变换，走进军营,学唱军营歌曲,走进爱国主义教育基地，了解军事思想的内涵和形成与发展历程，了解中国国防、国家安全、军事思想、现代战争等。</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2.</w:t>
      </w:r>
      <w:r w:rsidRPr="006119EA">
        <w:rPr>
          <w:rFonts w:asciiTheme="minorEastAsia" w:eastAsiaTheme="minorEastAsia" w:hAnsiTheme="minorEastAsia" w:cstheme="minorEastAsia" w:hint="eastAsia"/>
          <w:sz w:val="24"/>
          <w:szCs w:val="24"/>
        </w:rPr>
        <w:t>综合技能课程</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w:t>
      </w:r>
      <w:r w:rsidR="008F2F99">
        <w:rPr>
          <w:rFonts w:asciiTheme="minorEastAsia" w:eastAsiaTheme="minorEastAsia" w:hAnsiTheme="minorEastAsia" w:cstheme="minorEastAsia" w:hint="eastAsia"/>
          <w:sz w:val="24"/>
          <w:szCs w:val="24"/>
        </w:rPr>
        <w:t>医药市场营销实务</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151243" w:rsidRPr="00151243">
        <w:rPr>
          <w:rFonts w:asciiTheme="minorEastAsia" w:eastAsiaTheme="minorEastAsia" w:hAnsiTheme="minorEastAsia" w:cstheme="minorEastAsia" w:hint="eastAsia"/>
          <w:sz w:val="24"/>
          <w:szCs w:val="24"/>
        </w:rPr>
        <w:t>培养学生掌握医药市场的规律和经营策略，了解市场营销原理和方法，在医药行业中有效地制定营销计划、开展产品推广与销售，提高学生的市场调研、品牌管理和客户关系管理能力，以应对医药市场的竞争和变化。</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151243" w:rsidRPr="00151243">
        <w:rPr>
          <w:rFonts w:asciiTheme="minorEastAsia" w:eastAsiaTheme="minorEastAsia" w:hAnsiTheme="minorEastAsia" w:cstheme="minorEastAsia" w:hint="eastAsia"/>
          <w:sz w:val="24"/>
          <w:szCs w:val="24"/>
        </w:rPr>
        <w:t>市场分析与定位、产品策划与推广、渠道管理与分销、品牌建设与口碑管理、客户关系管理、销售技巧与团队管理、市场监测与竞争分析等内容。学生将学习市场调研方法、推广策略、市场营销计划制定与执行、销售技巧和团队协作等，以应用于医药行业的市场营销实践。</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w:t>
      </w:r>
      <w:r w:rsidRPr="006119EA">
        <w:rPr>
          <w:rFonts w:asciiTheme="minorEastAsia" w:eastAsiaTheme="minorEastAsia" w:hAnsiTheme="minorEastAsia" w:cstheme="minorEastAsia"/>
          <w:sz w:val="24"/>
          <w:szCs w:val="24"/>
        </w:rPr>
        <w:t>）</w:t>
      </w:r>
      <w:r w:rsidR="008F2F99">
        <w:rPr>
          <w:rFonts w:asciiTheme="minorEastAsia" w:eastAsiaTheme="minorEastAsia" w:hAnsiTheme="minorEastAsia" w:cstheme="minorEastAsia" w:hint="eastAsia"/>
          <w:sz w:val="24"/>
          <w:szCs w:val="24"/>
        </w:rPr>
        <w:t>药品调剂技术</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151243" w:rsidRPr="00151243">
        <w:rPr>
          <w:rFonts w:asciiTheme="minorEastAsia" w:eastAsiaTheme="minorEastAsia" w:hAnsiTheme="minorEastAsia" w:cstheme="minorEastAsia" w:hint="eastAsia"/>
          <w:sz w:val="24"/>
          <w:szCs w:val="24"/>
        </w:rPr>
        <w:t>培养学生掌握药品调剂的基本理论和技术，了解药品调剂的法律规定和质量标准，提高学生的药物知识和药品配制技能，培养学生准确、安全、有效地进行药品调配和配方管理的能力，以保证患者用药的质量和安全性。</w:t>
      </w:r>
    </w:p>
    <w:p w:rsidR="00450373" w:rsidRPr="006119EA" w:rsidRDefault="00450373" w:rsidP="00CF7AC5">
      <w:pPr>
        <w:pStyle w:val="a0"/>
        <w:spacing w:line="400" w:lineRule="exact"/>
        <w:ind w:firstLine="480"/>
      </w:pPr>
      <w:r w:rsidRPr="006119EA">
        <w:rPr>
          <w:rFonts w:asciiTheme="minorEastAsia" w:eastAsiaTheme="minorEastAsia" w:hAnsiTheme="minorEastAsia" w:cstheme="minorEastAsia" w:hint="eastAsia"/>
          <w:sz w:val="24"/>
          <w:szCs w:val="24"/>
        </w:rPr>
        <w:t>教学内容：</w:t>
      </w:r>
      <w:r w:rsidR="00151243" w:rsidRPr="00151243">
        <w:rPr>
          <w:rFonts w:asciiTheme="minorEastAsia" w:eastAsiaTheme="minorEastAsia" w:hAnsiTheme="minorEastAsia" w:cstheme="minorEastAsia" w:hint="eastAsia"/>
          <w:sz w:val="24"/>
          <w:szCs w:val="24"/>
        </w:rPr>
        <w:t>药物剂型与药品配方、药品调剂技术与操作规范、药品质量控制与检测方法、药物相互作用与不良反应预防、药品储存与贮存管理、处方审核与计费结算等内容。学生将学习药品调剂的理论知识、技术操作和质量控制方法，通过实践训练提高药品调剂和配方管理的技能。</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（3）</w:t>
      </w:r>
      <w:r w:rsidR="008F2F99">
        <w:rPr>
          <w:rFonts w:asciiTheme="minorEastAsia" w:eastAsiaTheme="minorEastAsia" w:hAnsiTheme="minorEastAsia" w:cstheme="minorEastAsia" w:hint="eastAsia"/>
          <w:sz w:val="24"/>
          <w:szCs w:val="24"/>
        </w:rPr>
        <w:t>药学专业技能综合实训</w:t>
      </w:r>
    </w:p>
    <w:p w:rsidR="00450373" w:rsidRPr="00151243"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151243" w:rsidRPr="00151243">
        <w:rPr>
          <w:rFonts w:asciiTheme="minorEastAsia" w:eastAsiaTheme="minorEastAsia" w:hAnsiTheme="minorEastAsia" w:cstheme="minorEastAsia" w:hint="eastAsia"/>
          <w:sz w:val="24"/>
          <w:szCs w:val="24"/>
        </w:rPr>
        <w:t>通过综合实训活动，培养学生在药学领域的实践能力和综合素质，提升药物知识应用、药品制剂和调剂技术、药物分析和评价等方面的实际操作能力，以适应药学专业的实际工作需求，为将来从事药学工作做好准备。</w:t>
      </w:r>
    </w:p>
    <w:p w:rsidR="00450373" w:rsidRPr="006119EA" w:rsidRDefault="00450373" w:rsidP="00CF7AC5">
      <w:pPr>
        <w:pStyle w:val="a0"/>
        <w:spacing w:line="400" w:lineRule="exact"/>
        <w:ind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151243" w:rsidRPr="00151243">
        <w:rPr>
          <w:rFonts w:asciiTheme="minorEastAsia" w:eastAsiaTheme="minorEastAsia" w:hAnsiTheme="minorEastAsia" w:cstheme="minorEastAsia" w:hint="eastAsia"/>
          <w:sz w:val="24"/>
          <w:szCs w:val="24"/>
        </w:rPr>
        <w:t>案例分析、实践操作、模拟演练、小组讨论、实地考察等。学生将通过实际情境中的模拟操作和问题解决，进行实践训练和技能提升，加强团队协作与沟通能力，同时与行业相关专业人士互动交流，提高实际操作技能和综合</w:t>
      </w:r>
      <w:r w:rsidR="00151243" w:rsidRPr="00151243">
        <w:rPr>
          <w:rFonts w:asciiTheme="minorEastAsia" w:eastAsiaTheme="minorEastAsia" w:hAnsiTheme="minorEastAsia" w:cstheme="minorEastAsia" w:hint="eastAsia"/>
          <w:sz w:val="24"/>
          <w:szCs w:val="24"/>
        </w:rPr>
        <w:lastRenderedPageBreak/>
        <w:t>能力。</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3.</w:t>
      </w:r>
      <w:r w:rsidRPr="006119EA">
        <w:rPr>
          <w:rFonts w:asciiTheme="minorEastAsia" w:eastAsiaTheme="minorEastAsia" w:hAnsiTheme="minorEastAsia" w:cstheme="minorEastAsia" w:hint="eastAsia"/>
          <w:sz w:val="24"/>
          <w:szCs w:val="24"/>
        </w:rPr>
        <w:t>企业实践教学</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w:t>
      </w:r>
      <w:r w:rsidRPr="006119EA">
        <w:rPr>
          <w:rFonts w:asciiTheme="minorEastAsia" w:eastAsiaTheme="minorEastAsia" w:hAnsiTheme="minorEastAsia" w:cstheme="minorEastAsia"/>
          <w:sz w:val="24"/>
          <w:szCs w:val="24"/>
        </w:rPr>
        <w:t>）</w:t>
      </w:r>
      <w:r w:rsidRPr="006119EA">
        <w:rPr>
          <w:rFonts w:asciiTheme="minorEastAsia" w:eastAsiaTheme="minorEastAsia" w:hAnsiTheme="minorEastAsia" w:cstheme="minorEastAsia" w:hint="eastAsia"/>
          <w:sz w:val="24"/>
          <w:szCs w:val="24"/>
        </w:rPr>
        <w:t>专业认知</w:t>
      </w:r>
    </w:p>
    <w:p w:rsidR="00450373" w:rsidRPr="001C4F40" w:rsidRDefault="00450373" w:rsidP="00CF7AC5">
      <w:pPr>
        <w:tabs>
          <w:tab w:val="left" w:pos="360"/>
        </w:tabs>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1C4F40" w:rsidRPr="001C4F40">
        <w:rPr>
          <w:rFonts w:asciiTheme="minorEastAsia" w:eastAsiaTheme="minorEastAsia" w:hAnsiTheme="minorEastAsia" w:cstheme="minorEastAsia" w:hint="eastAsia"/>
          <w:sz w:val="24"/>
          <w:szCs w:val="24"/>
        </w:rPr>
        <w:t>药学专业是典型的技术技能类专业，目前也是卫生教育体系中的热门专业之一，相关人才紧缺，毕业生就业市场庞大。就业岗位中一般劳动强度相对高，技能要求高，人际交往处理能力要求也相对高。故对于从事本专业的学习及工作的人员，首要需要对生命充满敬畏和尊重，对自己对别人都充满热心和爱心，对药学工作的辛苦和职业荣誉感有良好的辩证认知。</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（2）认识实习</w:t>
      </w:r>
    </w:p>
    <w:p w:rsidR="00450373" w:rsidRPr="00151243"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151243" w:rsidRPr="00151243">
        <w:rPr>
          <w:rFonts w:asciiTheme="minorEastAsia" w:eastAsiaTheme="minorEastAsia" w:hAnsiTheme="minorEastAsia" w:cstheme="minorEastAsia" w:hint="eastAsia"/>
          <w:sz w:val="24"/>
          <w:szCs w:val="24"/>
        </w:rPr>
        <w:t>参观药品生产企业、医院药房等实践场所，了解药品生产、质量控制、药物配送与管理等方面的流程和规范；参与药物的调剂、配方和药物分析等实际操作；学习与医疗团队合作，了解临床用药的流程和安全性；开展药品监测与药物信息管理等实践项目，提升实际应用能力。</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（3）岗位实习</w:t>
      </w:r>
    </w:p>
    <w:p w:rsidR="00450373" w:rsidRPr="006119EA" w:rsidRDefault="00450373" w:rsidP="00CF7AC5">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w:t>
      </w:r>
      <w:r w:rsidR="00151243" w:rsidRPr="00151243">
        <w:rPr>
          <w:rFonts w:asciiTheme="minorEastAsia" w:eastAsiaTheme="minorEastAsia" w:hAnsiTheme="minorEastAsia" w:cstheme="minorEastAsia" w:hint="eastAsia"/>
          <w:sz w:val="24"/>
          <w:szCs w:val="24"/>
        </w:rPr>
        <w:t>帮助学生在医药专业实际工作岗位上获得实践经验，深化对药品生产、质量控制、药物调剂、药物信息管理等方面的理解和能力，培养学生在岗位上的职业素养和工作技能，提高解决实际问题的能力，为将来顺利就业和从事相关职业打下坚实基础。</w:t>
      </w:r>
    </w:p>
    <w:p w:rsidR="00450373" w:rsidRPr="006119EA" w:rsidRDefault="00450373" w:rsidP="00CF7AC5">
      <w:pPr>
        <w:tabs>
          <w:tab w:val="left" w:pos="360"/>
        </w:tabs>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w:t>
      </w:r>
      <w:r w:rsidR="00151243" w:rsidRPr="00151243">
        <w:rPr>
          <w:rFonts w:asciiTheme="minorEastAsia" w:eastAsiaTheme="minorEastAsia" w:hAnsiTheme="minorEastAsia" w:cstheme="minorEastAsia" w:hint="eastAsia"/>
          <w:sz w:val="24"/>
          <w:szCs w:val="24"/>
        </w:rPr>
        <w:t>参与药品生产流程、质量控制与合规操作；参与药房工作，学习药物调剂、处方审核和药物配送等；参与药物分析实验室工作，学习药物分析技术与质量评价；了解药物信息管理、药品监测和临床药学实践；参与科研课题，进行科学实验与数据分析；临床实践，了解患者用药情况，与医疗团队合作。通过实习锻炼，学生将提高实际操作技能、实践分析能力和职业素养。</w:t>
      </w:r>
    </w:p>
    <w:p w:rsidR="00450373" w:rsidRPr="006119EA" w:rsidRDefault="00450373" w:rsidP="00450373">
      <w:pPr>
        <w:tabs>
          <w:tab w:val="left" w:pos="360"/>
        </w:tabs>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（四）就业与十大育人体系平台</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1.</w:t>
      </w:r>
      <w:r w:rsidRPr="006119EA">
        <w:rPr>
          <w:rFonts w:asciiTheme="minorEastAsia" w:eastAsiaTheme="minorEastAsia" w:hAnsiTheme="minorEastAsia" w:cstheme="minorEastAsia" w:hint="eastAsia"/>
          <w:sz w:val="24"/>
          <w:szCs w:val="24"/>
        </w:rPr>
        <w:t>双创就业课程</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（1）创新创业通识课程</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课程目标：激发大学生职业生涯发展的自主意识，树立正确的就业观，促使大学生理性地规划自身未来的发展，并努力在学习过程中自觉地提高就业能力和生涯管理能力。</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正确认识自我，适应大学生活；职业与成才的关系，职业生涯规划的意义与基本内容；如何做好职业生涯规划，职业生涯规划书的制作；就业形势分析，就业政策；求职准备与求职技巧，就业权益保护等。</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（2）就业与职业规划</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课程目标：培养学生创新意识，树立创新强国的理念，掌握开展创新创业活</w:t>
      </w:r>
      <w:r w:rsidRPr="006119EA">
        <w:rPr>
          <w:rFonts w:asciiTheme="minorEastAsia" w:eastAsiaTheme="minorEastAsia" w:hAnsiTheme="minorEastAsia" w:cstheme="minorEastAsia" w:hint="eastAsia"/>
          <w:sz w:val="24"/>
          <w:szCs w:val="24"/>
        </w:rPr>
        <w:lastRenderedPageBreak/>
        <w:t>动所需的相关知识，锻炼学生发现问题并创新地解决问题的能力。</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教学内容：通过痛点分析、创新性地寻找解决方案、商业模式分析等步骤，从0到1开发一个创新创业项目，撰写创业计划书。</w:t>
      </w:r>
    </w:p>
    <w:p w:rsidR="00450373" w:rsidRPr="006119EA" w:rsidRDefault="00450373" w:rsidP="00450373">
      <w:pPr>
        <w:tabs>
          <w:tab w:val="left" w:pos="6390"/>
        </w:tabs>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sz w:val="24"/>
          <w:szCs w:val="24"/>
        </w:rPr>
        <w:t>2.</w:t>
      </w:r>
      <w:r w:rsidRPr="006119EA">
        <w:rPr>
          <w:rFonts w:asciiTheme="minorEastAsia" w:eastAsiaTheme="minorEastAsia" w:hAnsiTheme="minorEastAsia" w:cstheme="minorEastAsia" w:hint="eastAsia"/>
          <w:sz w:val="24"/>
          <w:szCs w:val="24"/>
        </w:rPr>
        <w:t>“三全育人、五育并举”十大育人体系</w:t>
      </w:r>
      <w:r w:rsidRPr="006119EA">
        <w:rPr>
          <w:rFonts w:asciiTheme="minorEastAsia" w:eastAsiaTheme="minorEastAsia" w:hAnsiTheme="minorEastAsia" w:cstheme="minorEastAsia"/>
          <w:sz w:val="24"/>
          <w:szCs w:val="24"/>
        </w:rPr>
        <w:tab/>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学生所取得的学分，用作毕业所需最低“三全育人、五育并举”十大育人体系学分，还可作为评优评先的重要依据。</w:t>
      </w:r>
    </w:p>
    <w:p w:rsidR="00450373" w:rsidRPr="006119EA" w:rsidRDefault="00450373" w:rsidP="00450373">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八、实施保障</w:t>
      </w:r>
    </w:p>
    <w:p w:rsidR="00450373" w:rsidRPr="006119EA" w:rsidRDefault="00450373" w:rsidP="00C13F9E">
      <w:pPr>
        <w:tabs>
          <w:tab w:val="left" w:pos="360"/>
        </w:tabs>
        <w:spacing w:line="400" w:lineRule="exact"/>
        <w:ind w:firstLineChars="200" w:firstLine="482"/>
        <w:rPr>
          <w:rFonts w:asciiTheme="minorEastAsia" w:eastAsiaTheme="minorEastAsia" w:hAnsiTheme="minorEastAsia" w:cstheme="minorEastAsia"/>
          <w:i/>
          <w:sz w:val="24"/>
          <w:szCs w:val="24"/>
        </w:rPr>
      </w:pPr>
      <w:r w:rsidRPr="006119EA">
        <w:rPr>
          <w:rFonts w:asciiTheme="minorEastAsia" w:eastAsiaTheme="minorEastAsia" w:hAnsiTheme="minorEastAsia" w:cstheme="minorEastAsia" w:hint="eastAsia"/>
          <w:b/>
          <w:bCs/>
          <w:sz w:val="24"/>
          <w:szCs w:val="24"/>
        </w:rPr>
        <w:t>（一）师资队伍</w:t>
      </w:r>
    </w:p>
    <w:p w:rsidR="00450373" w:rsidRPr="00C13F9E" w:rsidRDefault="00574C43" w:rsidP="00450373">
      <w:pPr>
        <w:tabs>
          <w:tab w:val="left" w:pos="36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目前拥有一支专兼结合的“双师型”教学团队，专任教师结构合理</w:t>
      </w:r>
      <w:r w:rsidR="00C13F9E" w:rsidRPr="00C13F9E">
        <w:rPr>
          <w:rFonts w:asciiTheme="minorEastAsia" w:eastAsiaTheme="minorEastAsia" w:hAnsiTheme="minorEastAsia" w:cstheme="minorEastAsia" w:hint="eastAsia"/>
          <w:sz w:val="24"/>
          <w:szCs w:val="24"/>
        </w:rPr>
        <w:t>，形成专业领域扎实理论功底和实践能力、较强信息化教学能力、专兼结合、双师素质、职称年龄梯队合理的专业教师团队。具备良好的思想政治素质、职业道德和工匠精神；有理想信念、有道德情操、有扎实学识、有仁爱之心；具有扎实的专业知识和丰富的实际工作经验；师资配备数量足够、教师学历学位达标，具有高校教师资格，具有</w:t>
      </w:r>
      <w:r w:rsidR="00AD6822">
        <w:rPr>
          <w:rFonts w:asciiTheme="minorEastAsia" w:eastAsiaTheme="minorEastAsia" w:hAnsiTheme="minorEastAsia" w:cstheme="minorEastAsia" w:hint="eastAsia"/>
          <w:sz w:val="24"/>
          <w:szCs w:val="24"/>
        </w:rPr>
        <w:t>药学</w:t>
      </w:r>
      <w:r w:rsidR="00C13F9E" w:rsidRPr="00C13F9E">
        <w:rPr>
          <w:rFonts w:asciiTheme="minorEastAsia" w:eastAsiaTheme="minorEastAsia" w:hAnsiTheme="minorEastAsia" w:cstheme="minorEastAsia" w:hint="eastAsia"/>
          <w:sz w:val="24"/>
          <w:szCs w:val="24"/>
        </w:rPr>
        <w:t>相关专业本科及以上学历；具有扎实的本专业相关理论功底和实践能力。</w:t>
      </w:r>
      <w:r w:rsidR="00450373" w:rsidRPr="00C13F9E">
        <w:rPr>
          <w:rFonts w:asciiTheme="minorEastAsia" w:eastAsiaTheme="minorEastAsia" w:hAnsiTheme="minorEastAsia" w:cstheme="minorEastAsia" w:hint="eastAsia"/>
          <w:sz w:val="24"/>
          <w:szCs w:val="24"/>
        </w:rPr>
        <w:t>按有理想信念、有道德情操、有扎实学识、有仁爱之心的要求，依据普通高等学校基本办学条件合格标准，做好本专业师资队伍建设规划，以本专业学生为基数，配备数量足够、学历学位达标、本专业领域扎实理论功底和实践能力、较强信息化教学能力、专兼结合、双师素质、职称年龄梯队合理的专业教师团队。</w:t>
      </w:r>
    </w:p>
    <w:p w:rsidR="00450373" w:rsidRPr="006119EA" w:rsidRDefault="00450373" w:rsidP="00450373">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教学设施</w:t>
      </w:r>
    </w:p>
    <w:p w:rsidR="00450373" w:rsidRPr="003A2208" w:rsidRDefault="00450373" w:rsidP="00CF7AC5">
      <w:pPr>
        <w:tabs>
          <w:tab w:val="left" w:pos="360"/>
        </w:tabs>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依据人才培养方案设置的课程体系、实践教学体系和岗位实习的要求，做好本专业实习实训基地建设规划，配备能够满足本专业正常的课程教学、专业实训、岗位实习等所需，设施安全、设备先进、工位数足够、具有利用数字化教学资源库、文献资料、常见问题解答等的信息化条件的专业教室、校内实训室、稳定的校外实训基地和岗位实习基地。</w:t>
      </w:r>
    </w:p>
    <w:p w:rsidR="003A2208" w:rsidRPr="003A2208" w:rsidRDefault="003A2208" w:rsidP="00CF7AC5">
      <w:pPr>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1.专业教室基本条件</w:t>
      </w:r>
    </w:p>
    <w:p w:rsidR="003A2208" w:rsidRPr="003A2208" w:rsidRDefault="003A2208" w:rsidP="00CF7AC5">
      <w:pPr>
        <w:widowControl/>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一般配备黑（白）板、多媒体计算机、投影设备、音响设备，互联网接入或WiFi环境，并具有网络安全防护措施。安装应急照明装置并保持良好状态，符合紧急疏散要求，标志明显，保持逃生通道畅通无阻。</w:t>
      </w:r>
    </w:p>
    <w:p w:rsidR="003A2208" w:rsidRPr="003A2208" w:rsidRDefault="003A2208" w:rsidP="00CF7AC5">
      <w:pPr>
        <w:widowControl/>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2.校内实训室基本要求</w:t>
      </w:r>
    </w:p>
    <w:p w:rsidR="003A2208" w:rsidRPr="003A2208" w:rsidRDefault="003A2208" w:rsidP="00CF7AC5">
      <w:pPr>
        <w:spacing w:line="400" w:lineRule="exact"/>
        <w:ind w:firstLineChars="200" w:firstLine="480"/>
        <w:jc w:val="left"/>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校内实训基地建设模拟医院西药房的真实情境，按真实设备、真实流程设计，使实训环境、实训条件更贴近真实的工作岗位，更好地培养学生的职业技能和职业素质。</w:t>
      </w:r>
    </w:p>
    <w:p w:rsidR="003A2208" w:rsidRDefault="003A2208" w:rsidP="00CF7AC5">
      <w:pPr>
        <w:spacing w:line="400" w:lineRule="exact"/>
        <w:ind w:firstLineChars="200" w:firstLine="480"/>
        <w:jc w:val="left"/>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（1）实训室设置：</w:t>
      </w:r>
      <w:r w:rsidRPr="003A2208">
        <w:rPr>
          <w:rFonts w:asciiTheme="minorEastAsia" w:eastAsiaTheme="minorEastAsia" w:hAnsiTheme="minorEastAsia" w:cstheme="minorEastAsia"/>
          <w:sz w:val="24"/>
          <w:szCs w:val="24"/>
        </w:rPr>
        <w:t>1</w:t>
      </w:r>
      <w:r w:rsidRPr="003A2208">
        <w:rPr>
          <w:rFonts w:asciiTheme="minorEastAsia" w:eastAsiaTheme="minorEastAsia" w:hAnsiTheme="minorEastAsia" w:cstheme="minorEastAsia" w:hint="eastAsia"/>
          <w:sz w:val="24"/>
          <w:szCs w:val="24"/>
        </w:rPr>
        <w:t>）化学实验室：配备超声波清洗仪、离心机、恒温水</w:t>
      </w:r>
      <w:r w:rsidRPr="003A2208">
        <w:rPr>
          <w:rFonts w:asciiTheme="minorEastAsia" w:eastAsiaTheme="minorEastAsia" w:hAnsiTheme="minorEastAsia" w:cstheme="minorEastAsia" w:hint="eastAsia"/>
          <w:sz w:val="24"/>
          <w:szCs w:val="24"/>
        </w:rPr>
        <w:lastRenderedPageBreak/>
        <w:t>浴装置、旋转蒸发仪、熔点测定仪等。</w:t>
      </w:r>
      <w:r w:rsidRPr="003A2208">
        <w:rPr>
          <w:rFonts w:asciiTheme="minorEastAsia" w:eastAsiaTheme="minorEastAsia" w:hAnsiTheme="minorEastAsia" w:cstheme="minorEastAsia"/>
          <w:sz w:val="24"/>
          <w:szCs w:val="24"/>
        </w:rPr>
        <w:t>2</w:t>
      </w:r>
      <w:r w:rsidRPr="003A2208">
        <w:rPr>
          <w:rFonts w:asciiTheme="minorEastAsia" w:eastAsiaTheme="minorEastAsia" w:hAnsiTheme="minorEastAsia" w:cstheme="minorEastAsia" w:hint="eastAsia"/>
          <w:sz w:val="24"/>
          <w:szCs w:val="24"/>
        </w:rPr>
        <w:t>）分析实验室：配备电子天平、移液管、滴定管等。</w:t>
      </w:r>
      <w:r w:rsidRPr="003A2208">
        <w:rPr>
          <w:rFonts w:asciiTheme="minorEastAsia" w:eastAsiaTheme="minorEastAsia" w:hAnsiTheme="minorEastAsia" w:cstheme="minorEastAsia"/>
          <w:sz w:val="24"/>
          <w:szCs w:val="24"/>
        </w:rPr>
        <w:t>3</w:t>
      </w:r>
      <w:r w:rsidRPr="003A2208">
        <w:rPr>
          <w:rFonts w:asciiTheme="minorEastAsia" w:eastAsiaTheme="minorEastAsia" w:hAnsiTheme="minorEastAsia" w:cstheme="minorEastAsia" w:hint="eastAsia"/>
          <w:sz w:val="24"/>
          <w:szCs w:val="24"/>
        </w:rPr>
        <w:t>）制剂实训室：配备制粒设备、压片机、全自动胶囊填充机、滴丸机、颗粒包装机、铝塑包装机等。</w:t>
      </w:r>
      <w:r w:rsidRPr="003A2208">
        <w:rPr>
          <w:rFonts w:asciiTheme="minorEastAsia" w:eastAsiaTheme="minorEastAsia" w:hAnsiTheme="minorEastAsia" w:cstheme="minorEastAsia"/>
          <w:sz w:val="24"/>
          <w:szCs w:val="24"/>
        </w:rPr>
        <w:t>4</w:t>
      </w:r>
      <w:r w:rsidRPr="003A2208">
        <w:rPr>
          <w:rFonts w:asciiTheme="minorEastAsia" w:eastAsiaTheme="minorEastAsia" w:hAnsiTheme="minorEastAsia" w:cstheme="minorEastAsia" w:hint="eastAsia"/>
          <w:sz w:val="24"/>
          <w:szCs w:val="24"/>
        </w:rPr>
        <w:t>）仪器分析实训室：配备旋光仪、脆碎度检查仪、溶出仪、紫外可见分光光度计、高效液相色谱仪等。</w:t>
      </w:r>
      <w:r w:rsidRPr="003A2208">
        <w:rPr>
          <w:rFonts w:asciiTheme="minorEastAsia" w:eastAsiaTheme="minorEastAsia" w:hAnsiTheme="minorEastAsia" w:cstheme="minorEastAsia"/>
          <w:sz w:val="24"/>
          <w:szCs w:val="24"/>
        </w:rPr>
        <w:t>5</w:t>
      </w:r>
      <w:r w:rsidRPr="003A2208">
        <w:rPr>
          <w:rFonts w:asciiTheme="minorEastAsia" w:eastAsiaTheme="minorEastAsia" w:hAnsiTheme="minorEastAsia" w:cstheme="minorEastAsia" w:hint="eastAsia"/>
          <w:sz w:val="24"/>
          <w:szCs w:val="24"/>
        </w:rPr>
        <w:t>）模拟药房：配备计算机、药柜、生物安全柜等。</w:t>
      </w:r>
    </w:p>
    <w:p w:rsidR="003A2208" w:rsidRPr="003A2208" w:rsidRDefault="003A2208" w:rsidP="00CF7AC5">
      <w:pPr>
        <w:spacing w:line="400" w:lineRule="exact"/>
        <w:ind w:firstLineChars="200" w:firstLine="480"/>
        <w:jc w:val="left"/>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（2）主要实训设备。校内实训基地的实训仪器设备配置满足培养学生职业技能的需要，主要实训仪器设备（以40人/班标准配置）。</w:t>
      </w:r>
    </w:p>
    <w:p w:rsidR="003A2208" w:rsidRPr="003A2208" w:rsidRDefault="003A2208" w:rsidP="00CF7AC5">
      <w:pPr>
        <w:spacing w:line="400" w:lineRule="exact"/>
        <w:ind w:firstLineChars="200" w:firstLine="480"/>
        <w:jc w:val="left"/>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3）实训基地功能。药学专业校内实训基地配备了先进的教学仪器设备，融“教、学、做”为一体，满足培养学生药学专业职业技能和综合素质的基本需要。学生在校期间，通过系统的职业技能训练，加深了药学专业基本理论和专业知识的理解，熟练掌握典型药物制备与合成；常见剂型的制备与质量检查；药品质量标准查阅；分析仪器操作；常见分析方法在药物定性定量分析中的应用；药品调剂；处方审核与调配；静脉药物配置操作；药品储存保管技术和药学的基本技能，培养学生的临床思维、医患沟通能力与实践操作能力。</w:t>
      </w:r>
    </w:p>
    <w:p w:rsidR="003A2208" w:rsidRPr="003A2208" w:rsidRDefault="003A2208" w:rsidP="00CF7AC5">
      <w:pPr>
        <w:spacing w:line="400" w:lineRule="exact"/>
        <w:ind w:firstLineChars="200" w:firstLine="480"/>
        <w:jc w:val="left"/>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（4）专业课的实验实训开出率，达到教学计划和大纲规定的90%以上。</w:t>
      </w:r>
    </w:p>
    <w:p w:rsidR="003A2208" w:rsidRPr="003A2208" w:rsidRDefault="003A2208" w:rsidP="00CF7AC5">
      <w:pPr>
        <w:spacing w:line="400" w:lineRule="exact"/>
        <w:ind w:firstLineChars="200" w:firstLine="480"/>
        <w:jc w:val="left"/>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（5）实验（训）基地管理建立专门的组织管理机构，配备专人负责实验（训）基地的管理工作。</w:t>
      </w:r>
    </w:p>
    <w:p w:rsidR="003A2208" w:rsidRPr="003A2208" w:rsidRDefault="003A2208" w:rsidP="00CF7AC5">
      <w:pPr>
        <w:spacing w:line="400" w:lineRule="exact"/>
        <w:ind w:firstLineChars="200" w:firstLine="480"/>
        <w:jc w:val="left"/>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（6）制定完善的实验（训）室管理制度、实验（训）室安全管理制度、实验（训）操作规程、学生实验室行为规范，以及实验员管理办法等，并严格执行。</w:t>
      </w:r>
    </w:p>
    <w:p w:rsidR="003A2208" w:rsidRPr="003A2208" w:rsidRDefault="003A2208" w:rsidP="00CF7AC5">
      <w:pPr>
        <w:widowControl/>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（7）实训指导教师由“双师型”教师或临床一线的技术人员担任。专职实训指导教师须按学校有关规定参加临床实践工作。</w:t>
      </w:r>
    </w:p>
    <w:p w:rsidR="003A2208" w:rsidRPr="003A2208" w:rsidRDefault="003A2208" w:rsidP="00CF7AC5">
      <w:pPr>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3.校外实训基地基本要求</w:t>
      </w:r>
    </w:p>
    <w:p w:rsidR="003A2208" w:rsidRPr="003A2208" w:rsidRDefault="003A2208" w:rsidP="00CF7AC5">
      <w:pPr>
        <w:widowControl/>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1）有相对固定的、满足毕业生实习需要的二级及以上西药房的医院、大型药厂和医药机构为毕业实习基地。能提供药材生产与经营、药品生产与经营、中成药生产与经营、药品调剂、药学服务等相关实习岗位，毕业实习基地有完善的实习管理组织机构和管理制度。</w:t>
      </w:r>
    </w:p>
    <w:p w:rsidR="003A2208" w:rsidRPr="003A2208" w:rsidRDefault="003A2208" w:rsidP="00CF7AC5">
      <w:pPr>
        <w:widowControl/>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（2）拥有一支中级以上专业技术职称的兼职实习指导老师。实习指导老师综合素质好，职业能力强，具有良好医德医风和较高的学术水平，能胜任药学实训和实习指导工作。</w:t>
      </w:r>
    </w:p>
    <w:p w:rsidR="003A2208" w:rsidRPr="003A2208" w:rsidRDefault="003A2208" w:rsidP="00CF7AC5">
      <w:pPr>
        <w:widowControl/>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（3）开设有药品调剂、药品制剂、药品营销、药学咨询与服务等实训活动，实训设施齐备，实训岗位能满足毕业实习教学大纲要求。</w:t>
      </w:r>
    </w:p>
    <w:p w:rsidR="00450373" w:rsidRPr="006119EA" w:rsidRDefault="00450373" w:rsidP="00450373">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教学资源</w:t>
      </w:r>
    </w:p>
    <w:p w:rsidR="00450373" w:rsidRPr="003A2208" w:rsidRDefault="00450373" w:rsidP="00CF7AC5">
      <w:pPr>
        <w:tabs>
          <w:tab w:val="left" w:pos="360"/>
        </w:tabs>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按照国家规定配备能够满足学生专业学习、教师专业教学研究和教学实施需</w:t>
      </w:r>
      <w:r w:rsidRPr="003A2208">
        <w:rPr>
          <w:rFonts w:asciiTheme="minorEastAsia" w:eastAsiaTheme="minorEastAsia" w:hAnsiTheme="minorEastAsia" w:cstheme="minorEastAsia" w:hint="eastAsia"/>
          <w:sz w:val="24"/>
          <w:szCs w:val="24"/>
        </w:rPr>
        <w:lastRenderedPageBreak/>
        <w:t>要的教材、图书及数字化资源等。规范教材选用程序，严格执行教材选用规定，禁止不合格的教材进入课堂；专业图书文献配备能满足人才培养、专业建设、教科研等工作的需要，方便师生查询和借阅；建设和配备与本专业有关的音视频素材、教学课件、数字化教学案例库、虚拟仿真软件、数字教材等专业教学资源库，逐步达到种类丰富、形式多样、使用便捷、动态更新、满足教学。</w:t>
      </w:r>
    </w:p>
    <w:p w:rsidR="00450373" w:rsidRPr="003A2208" w:rsidRDefault="00450373" w:rsidP="003A2208">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教学方法</w:t>
      </w:r>
    </w:p>
    <w:p w:rsidR="00450373" w:rsidRPr="003A2208" w:rsidRDefault="00450373" w:rsidP="00450373">
      <w:pPr>
        <w:tabs>
          <w:tab w:val="left" w:pos="360"/>
        </w:tabs>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按本专业人才培养的特点，以提高教育教学质量为目标，组织专业教学团队运用现代教育教学技术，结合专业课程特色改革教学方法，加强培训提高教师有效使用音视频素材、教学课件、数字化教学案例库、虚拟仿真软件、数字教材等专业教学资源库的能力，积极探索并实践翻转课堂、混合式教学、理实一体教学（教中学、学中做、做中练）、“双主”（教师主导，学生主体）教学模式，采用项目教学、案例教学、情境教学、模块化教学等教学方式和启发式、探究式、讨论式、参与式等教学方法实施教学，引导鼓励教师开发并利用信息化教学资源、教学平台，创新教学方法、提升教学效果。</w:t>
      </w:r>
    </w:p>
    <w:p w:rsidR="00450373" w:rsidRPr="003A2208" w:rsidRDefault="00450373" w:rsidP="003A2208">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学习评价</w:t>
      </w:r>
    </w:p>
    <w:p w:rsidR="003A2208" w:rsidRPr="003A2208" w:rsidRDefault="003A2208" w:rsidP="00CF7AC5">
      <w:pPr>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作为本校新办专业，本专业学生的学习评价体系目前尚在不断探索实践和完善加强中。鉴于本专业课程相对多样，专业的学习评价体系也呈现总体的多样化（包括试卷笔试开卷或闭卷考核、大作业、现场操作、仿真模拟演练、企业实践评价、平时学习过程评价等）。目前在总体形势多样化的基础上，主要关注评价的有效性和多元性，依照本专业不同课程自身的特点做不同的学习评价安排，突出过程评价与总体评价、理论与实践评价一体化的关系等，创新适应本专业课程特点的多种方式综合考核方式，突出考核学生实际操作能力和职业能力与素质。逐步建立起“考核形式多样，注重学生能力培养，强调过程性评价”的观念。</w:t>
      </w:r>
    </w:p>
    <w:p w:rsidR="003A2208" w:rsidRDefault="003A2208" w:rsidP="00CF7AC5">
      <w:pPr>
        <w:widowControl/>
        <w:spacing w:line="400" w:lineRule="exact"/>
        <w:ind w:firstLineChars="200" w:firstLine="480"/>
        <w:rPr>
          <w:rFonts w:ascii="仿宋" w:eastAsia="仿宋" w:hAnsi="仿宋" w:cs="仿宋"/>
          <w:sz w:val="24"/>
          <w:szCs w:val="24"/>
        </w:rPr>
      </w:pPr>
      <w:r w:rsidRPr="003A2208">
        <w:rPr>
          <w:rFonts w:asciiTheme="minorEastAsia" w:eastAsiaTheme="minorEastAsia" w:hAnsiTheme="minorEastAsia" w:cstheme="minorEastAsia" w:hint="eastAsia"/>
          <w:sz w:val="24"/>
          <w:szCs w:val="24"/>
        </w:rPr>
        <w:t>力求本专业课程的考核标准基本与本专业学生上岗条件相结合，与相对应的职业资格证书、专本衔接、专插本、自考相沟通等相对接。</w:t>
      </w:r>
      <w:r>
        <w:rPr>
          <w:rFonts w:ascii="仿宋" w:eastAsia="仿宋" w:hAnsi="仿宋" w:cs="仿宋" w:hint="eastAsia"/>
          <w:sz w:val="24"/>
          <w:szCs w:val="24"/>
        </w:rPr>
        <w:t xml:space="preserve"> </w:t>
      </w:r>
    </w:p>
    <w:p w:rsidR="00450373" w:rsidRPr="006119EA" w:rsidRDefault="00450373" w:rsidP="00450373">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sidRPr="006119EA">
        <w:rPr>
          <w:rFonts w:asciiTheme="minorEastAsia" w:eastAsiaTheme="minorEastAsia" w:hAnsiTheme="minorEastAsia" w:cstheme="minorEastAsia" w:hint="eastAsia"/>
          <w:b/>
          <w:bCs/>
          <w:sz w:val="24"/>
          <w:szCs w:val="24"/>
        </w:rPr>
        <w:t>质量管理</w:t>
      </w:r>
    </w:p>
    <w:p w:rsidR="00450373" w:rsidRPr="003A2208" w:rsidRDefault="00450373" w:rsidP="00CF7AC5">
      <w:pPr>
        <w:tabs>
          <w:tab w:val="left" w:pos="360"/>
        </w:tabs>
        <w:spacing w:line="400" w:lineRule="exact"/>
        <w:ind w:firstLineChars="200" w:firstLine="480"/>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严明教学纪律，定期开展课程建设水平和教学质量诊断与改进，执行好巡课、听课、评教、评学等制度，执行校企联动的校外实习实训环节的督导制度，确保各教学环节的质量。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提高人才培养规格的达成度。执行毕业生跟踪反馈机制及社会评价机制，对生源情况、在校生学业水平、毕业生就业情况等进行分析，定期评价人才培养质量和培养目标达成情况。教研组织充分利用评价分析结果有效</w:t>
      </w:r>
      <w:r w:rsidRPr="003A2208">
        <w:rPr>
          <w:rFonts w:asciiTheme="minorEastAsia" w:eastAsiaTheme="minorEastAsia" w:hAnsiTheme="minorEastAsia" w:cstheme="minorEastAsia" w:hint="eastAsia"/>
          <w:sz w:val="24"/>
          <w:szCs w:val="24"/>
        </w:rPr>
        <w:lastRenderedPageBreak/>
        <w:t>改进专业教学，持续提高人才培养质量。</w:t>
      </w:r>
    </w:p>
    <w:p w:rsidR="00450373" w:rsidRPr="006119EA" w:rsidRDefault="00450373" w:rsidP="00450373">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 xml:space="preserve">九、教学进程安排 </w:t>
      </w:r>
    </w:p>
    <w:p w:rsidR="00450373" w:rsidRPr="006119EA" w:rsidRDefault="00450373" w:rsidP="00450373">
      <w:pPr>
        <w:spacing w:line="400" w:lineRule="exact"/>
        <w:ind w:firstLineChars="200" w:firstLine="480"/>
        <w:rPr>
          <w:rFonts w:asciiTheme="minorEastAsia" w:eastAsiaTheme="minorEastAsia" w:hAnsiTheme="minorEastAsia" w:cstheme="minorEastAsia"/>
          <w:sz w:val="24"/>
          <w:szCs w:val="24"/>
        </w:rPr>
      </w:pPr>
      <w:r w:rsidRPr="006119EA">
        <w:rPr>
          <w:rFonts w:asciiTheme="minorEastAsia" w:eastAsiaTheme="minorEastAsia" w:hAnsiTheme="minorEastAsia" w:cstheme="minorEastAsia" w:hint="eastAsia"/>
          <w:sz w:val="24"/>
          <w:szCs w:val="24"/>
        </w:rPr>
        <w:t>教学进程是对本专业技术技能人才培养、教育教学实施进程的总体安排，是专业人才培养方案实施的具体体现。详见《专业人才培养方案教学进程表》。</w:t>
      </w:r>
    </w:p>
    <w:p w:rsidR="00450373" w:rsidRPr="006119EA" w:rsidRDefault="00450373" w:rsidP="00450373">
      <w:pPr>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十、课证融通</w:t>
      </w:r>
    </w:p>
    <w:p w:rsidR="003A2208" w:rsidRPr="003A2208" w:rsidRDefault="003A2208" w:rsidP="003A2208">
      <w:pPr>
        <w:widowControl/>
        <w:spacing w:line="480" w:lineRule="exact"/>
        <w:ind w:firstLineChars="200" w:firstLine="480"/>
        <w:jc w:val="left"/>
        <w:rPr>
          <w:rFonts w:asciiTheme="minorEastAsia" w:eastAsiaTheme="minorEastAsia" w:hAnsiTheme="minorEastAsia" w:cstheme="minorEastAsia"/>
          <w:sz w:val="24"/>
          <w:szCs w:val="24"/>
        </w:rPr>
      </w:pPr>
      <w:r w:rsidRPr="003A2208">
        <w:rPr>
          <w:rFonts w:asciiTheme="minorEastAsia" w:eastAsiaTheme="minorEastAsia" w:hAnsiTheme="minorEastAsia" w:cstheme="minorEastAsia" w:hint="eastAsia"/>
          <w:sz w:val="24"/>
          <w:szCs w:val="24"/>
        </w:rPr>
        <w:t>1+</w:t>
      </w:r>
      <w:r w:rsidRPr="003A2208">
        <w:rPr>
          <w:rFonts w:asciiTheme="minorEastAsia" w:eastAsiaTheme="minorEastAsia" w:hAnsiTheme="minorEastAsia" w:cstheme="minorEastAsia"/>
          <w:sz w:val="24"/>
          <w:szCs w:val="24"/>
        </w:rPr>
        <w:t>X</w:t>
      </w:r>
      <w:r w:rsidRPr="003A2208">
        <w:rPr>
          <w:rFonts w:asciiTheme="minorEastAsia" w:eastAsiaTheme="minorEastAsia" w:hAnsiTheme="minorEastAsia" w:cstheme="minorEastAsia" w:hint="eastAsia"/>
          <w:sz w:val="24"/>
          <w:szCs w:val="24"/>
        </w:rPr>
        <w:t>证书（药品质量管理员证、医药商品购销</w:t>
      </w:r>
      <w:r w:rsidR="00AA5F15">
        <w:rPr>
          <w:rFonts w:asciiTheme="minorEastAsia" w:eastAsiaTheme="minorEastAsia" w:hAnsiTheme="minorEastAsia" w:cstheme="minorEastAsia" w:hint="eastAsia"/>
          <w:sz w:val="24"/>
          <w:szCs w:val="24"/>
        </w:rPr>
        <w:t>员</w:t>
      </w:r>
      <w:r w:rsidRPr="003A2208">
        <w:rPr>
          <w:rFonts w:asciiTheme="minorEastAsia" w:eastAsiaTheme="minorEastAsia" w:hAnsiTheme="minorEastAsia" w:cstheme="minorEastAsia" w:hint="eastAsia"/>
          <w:sz w:val="24"/>
          <w:szCs w:val="24"/>
        </w:rPr>
        <w:t>证、健康管理</w:t>
      </w:r>
      <w:r w:rsidR="00AA5F15">
        <w:rPr>
          <w:rFonts w:asciiTheme="minorEastAsia" w:eastAsiaTheme="minorEastAsia" w:hAnsiTheme="minorEastAsia" w:cstheme="minorEastAsia" w:hint="eastAsia"/>
          <w:sz w:val="24"/>
          <w:szCs w:val="24"/>
        </w:rPr>
        <w:t>师</w:t>
      </w:r>
      <w:r w:rsidRPr="003A2208">
        <w:rPr>
          <w:rFonts w:asciiTheme="minorEastAsia" w:eastAsiaTheme="minorEastAsia" w:hAnsiTheme="minorEastAsia" w:cstheme="minorEastAsia" w:hint="eastAsia"/>
          <w:sz w:val="24"/>
          <w:szCs w:val="24"/>
        </w:rPr>
        <w:t>证</w:t>
      </w:r>
      <w:r w:rsidR="00AA5F15">
        <w:rPr>
          <w:rFonts w:asciiTheme="minorEastAsia" w:eastAsiaTheme="minorEastAsia" w:hAnsiTheme="minorEastAsia" w:cstheme="minorEastAsia" w:hint="eastAsia"/>
          <w:sz w:val="24"/>
          <w:szCs w:val="24"/>
        </w:rPr>
        <w:t>、公共营养师证、药品检测员证</w:t>
      </w:r>
      <w:r w:rsidRPr="003A2208">
        <w:rPr>
          <w:rFonts w:asciiTheme="minorEastAsia" w:eastAsiaTheme="minorEastAsia" w:hAnsiTheme="minorEastAsia" w:cstheme="minorEastAsia" w:hint="eastAsia"/>
          <w:sz w:val="24"/>
          <w:szCs w:val="24"/>
        </w:rPr>
        <w:t>）、执业药师</w:t>
      </w:r>
      <w:r w:rsidR="00CF7AC5">
        <w:rPr>
          <w:rFonts w:asciiTheme="minorEastAsia" w:eastAsiaTheme="minorEastAsia" w:hAnsiTheme="minorEastAsia" w:cstheme="minorEastAsia" w:hint="eastAsia"/>
          <w:sz w:val="24"/>
          <w:szCs w:val="24"/>
        </w:rPr>
        <w:t>证、药师证</w:t>
      </w:r>
      <w:r w:rsidRPr="003A2208">
        <w:rPr>
          <w:rFonts w:asciiTheme="minorEastAsia" w:eastAsiaTheme="minorEastAsia" w:hAnsiTheme="minorEastAsia" w:cstheme="minorEastAsia" w:hint="eastAsia"/>
          <w:sz w:val="24"/>
          <w:szCs w:val="24"/>
        </w:rPr>
        <w:t>等。</w:t>
      </w:r>
    </w:p>
    <w:p w:rsidR="00450373" w:rsidRPr="006119EA" w:rsidRDefault="00450373" w:rsidP="00450373">
      <w:pPr>
        <w:widowControl/>
        <w:spacing w:line="400" w:lineRule="exact"/>
        <w:ind w:firstLineChars="200" w:firstLine="482"/>
        <w:rPr>
          <w:rFonts w:asciiTheme="minorEastAsia" w:eastAsiaTheme="minorEastAsia" w:hAnsiTheme="minorEastAsia" w:cstheme="minorEastAsia"/>
          <w:b/>
          <w:sz w:val="24"/>
          <w:szCs w:val="24"/>
        </w:rPr>
      </w:pPr>
      <w:r w:rsidRPr="006119EA">
        <w:rPr>
          <w:rFonts w:asciiTheme="minorEastAsia" w:eastAsiaTheme="minorEastAsia" w:hAnsiTheme="minorEastAsia" w:cstheme="minorEastAsia" w:hint="eastAsia"/>
          <w:b/>
          <w:sz w:val="24"/>
          <w:szCs w:val="24"/>
        </w:rPr>
        <w:t>十一、附件</w:t>
      </w:r>
    </w:p>
    <w:p w:rsidR="00450373" w:rsidRPr="006119EA" w:rsidRDefault="00450373" w:rsidP="00450373">
      <w:pPr>
        <w:pStyle w:val="a0"/>
        <w:spacing w:line="400" w:lineRule="exact"/>
        <w:ind w:firstLineChars="0" w:firstLine="200"/>
        <w:rPr>
          <w:rFonts w:asciiTheme="minorEastAsia" w:eastAsiaTheme="minorEastAsia" w:hAnsiTheme="minorEastAsia" w:cstheme="minorEastAsia"/>
          <w:sz w:val="24"/>
          <w:szCs w:val="24"/>
        </w:rPr>
      </w:pPr>
      <w:r w:rsidRPr="006119EA">
        <w:rPr>
          <w:rFonts w:hint="eastAsia"/>
        </w:rPr>
        <w:t xml:space="preserve">   </w:t>
      </w:r>
      <w:r w:rsidRPr="006119EA">
        <w:rPr>
          <w:rFonts w:asciiTheme="minorEastAsia" w:eastAsiaTheme="minorEastAsia" w:hAnsiTheme="minorEastAsia" w:cstheme="minorEastAsia" w:hint="eastAsia"/>
          <w:sz w:val="24"/>
          <w:szCs w:val="24"/>
        </w:rPr>
        <w:t xml:space="preserve">  附件：</w:t>
      </w:r>
      <w:r w:rsidR="00CF7AC5">
        <w:rPr>
          <w:rFonts w:asciiTheme="minorEastAsia" w:eastAsiaTheme="minorEastAsia" w:hAnsiTheme="minorEastAsia" w:cstheme="minorEastAsia" w:hint="eastAsia"/>
          <w:sz w:val="24"/>
          <w:szCs w:val="24"/>
        </w:rPr>
        <w:t>药学</w:t>
      </w:r>
      <w:r w:rsidRPr="006119EA">
        <w:rPr>
          <w:rFonts w:asciiTheme="minorEastAsia" w:eastAsiaTheme="minorEastAsia" w:hAnsiTheme="minorEastAsia" w:cstheme="minorEastAsia" w:hint="eastAsia"/>
          <w:sz w:val="24"/>
          <w:szCs w:val="24"/>
        </w:rPr>
        <w:t>专业人才培养方案教学进程表</w:t>
      </w:r>
    </w:p>
    <w:p w:rsidR="00C14671" w:rsidRPr="003A2208" w:rsidRDefault="00E20353"/>
    <w:sectPr w:rsidR="00C14671" w:rsidRPr="003A22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353" w:rsidRDefault="00E20353" w:rsidP="00AC336E">
      <w:r>
        <w:separator/>
      </w:r>
    </w:p>
  </w:endnote>
  <w:endnote w:type="continuationSeparator" w:id="0">
    <w:p w:rsidR="00E20353" w:rsidRDefault="00E20353" w:rsidP="00AC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汉仪仿宋KW"/>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353" w:rsidRDefault="00E20353" w:rsidP="00AC336E">
      <w:r>
        <w:separator/>
      </w:r>
    </w:p>
  </w:footnote>
  <w:footnote w:type="continuationSeparator" w:id="0">
    <w:p w:rsidR="00E20353" w:rsidRDefault="00E20353" w:rsidP="00AC336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E7813"/>
    <w:multiLevelType w:val="singleLevel"/>
    <w:tmpl w:val="065E7813"/>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2F9"/>
    <w:rsid w:val="00067C1D"/>
    <w:rsid w:val="000A2D4C"/>
    <w:rsid w:val="000D2A35"/>
    <w:rsid w:val="00151243"/>
    <w:rsid w:val="001A125A"/>
    <w:rsid w:val="001C4F40"/>
    <w:rsid w:val="001F61D7"/>
    <w:rsid w:val="00246DE8"/>
    <w:rsid w:val="002818D2"/>
    <w:rsid w:val="002D230C"/>
    <w:rsid w:val="0036599E"/>
    <w:rsid w:val="00373415"/>
    <w:rsid w:val="00377B9F"/>
    <w:rsid w:val="003A2208"/>
    <w:rsid w:val="003A46AF"/>
    <w:rsid w:val="003E32AF"/>
    <w:rsid w:val="00450373"/>
    <w:rsid w:val="0045707B"/>
    <w:rsid w:val="00483FD4"/>
    <w:rsid w:val="004B62C9"/>
    <w:rsid w:val="004C63B9"/>
    <w:rsid w:val="004D5087"/>
    <w:rsid w:val="00505949"/>
    <w:rsid w:val="00574C43"/>
    <w:rsid w:val="00576819"/>
    <w:rsid w:val="005A15AD"/>
    <w:rsid w:val="006119EA"/>
    <w:rsid w:val="006D4220"/>
    <w:rsid w:val="00710B9B"/>
    <w:rsid w:val="00724A58"/>
    <w:rsid w:val="00726DC2"/>
    <w:rsid w:val="00771020"/>
    <w:rsid w:val="007A1987"/>
    <w:rsid w:val="007A7D1B"/>
    <w:rsid w:val="00802E50"/>
    <w:rsid w:val="00832CB5"/>
    <w:rsid w:val="008B12F0"/>
    <w:rsid w:val="008F2F99"/>
    <w:rsid w:val="00951E79"/>
    <w:rsid w:val="00962C81"/>
    <w:rsid w:val="009653BD"/>
    <w:rsid w:val="00984AE4"/>
    <w:rsid w:val="009E10C2"/>
    <w:rsid w:val="00A14BB1"/>
    <w:rsid w:val="00A43EAC"/>
    <w:rsid w:val="00A4423A"/>
    <w:rsid w:val="00A663B9"/>
    <w:rsid w:val="00A8397B"/>
    <w:rsid w:val="00AA5F15"/>
    <w:rsid w:val="00AC293A"/>
    <w:rsid w:val="00AC336E"/>
    <w:rsid w:val="00AD6822"/>
    <w:rsid w:val="00AE0D90"/>
    <w:rsid w:val="00B612F9"/>
    <w:rsid w:val="00B636A9"/>
    <w:rsid w:val="00BB1DF6"/>
    <w:rsid w:val="00BC3887"/>
    <w:rsid w:val="00BD4E67"/>
    <w:rsid w:val="00BE3F9D"/>
    <w:rsid w:val="00BF2B18"/>
    <w:rsid w:val="00C06053"/>
    <w:rsid w:val="00C13F9E"/>
    <w:rsid w:val="00C227DF"/>
    <w:rsid w:val="00C77BD1"/>
    <w:rsid w:val="00CC6700"/>
    <w:rsid w:val="00CF7AC5"/>
    <w:rsid w:val="00D24510"/>
    <w:rsid w:val="00D85F7B"/>
    <w:rsid w:val="00DF1FFC"/>
    <w:rsid w:val="00E108E6"/>
    <w:rsid w:val="00E20353"/>
    <w:rsid w:val="00E251FB"/>
    <w:rsid w:val="00E37010"/>
    <w:rsid w:val="00E70831"/>
    <w:rsid w:val="00E943EA"/>
    <w:rsid w:val="00EC0CAA"/>
    <w:rsid w:val="00ED7EE1"/>
    <w:rsid w:val="00FB3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A9D35"/>
  <w15:chartTrackingRefBased/>
  <w15:docId w15:val="{8E9290E5-8700-41E5-9B97-C8DD0947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50373"/>
    <w:pPr>
      <w:widowControl w:val="0"/>
      <w:jc w:val="both"/>
    </w:pPr>
    <w:rPr>
      <w:rFonts w:ascii="Times New Roman" w:eastAsia="宋体" w:hAnsi="Times New Roman"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AC33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AC336E"/>
    <w:rPr>
      <w:sz w:val="18"/>
      <w:szCs w:val="18"/>
    </w:rPr>
  </w:style>
  <w:style w:type="paragraph" w:styleId="a6">
    <w:name w:val="footer"/>
    <w:basedOn w:val="a"/>
    <w:link w:val="a7"/>
    <w:uiPriority w:val="99"/>
    <w:unhideWhenUsed/>
    <w:rsid w:val="00AC336E"/>
    <w:pPr>
      <w:tabs>
        <w:tab w:val="center" w:pos="4153"/>
        <w:tab w:val="right" w:pos="8306"/>
      </w:tabs>
      <w:snapToGrid w:val="0"/>
      <w:jc w:val="left"/>
    </w:pPr>
    <w:rPr>
      <w:sz w:val="18"/>
      <w:szCs w:val="18"/>
    </w:rPr>
  </w:style>
  <w:style w:type="character" w:customStyle="1" w:styleId="a7">
    <w:name w:val="页脚 字符"/>
    <w:basedOn w:val="a1"/>
    <w:link w:val="a6"/>
    <w:uiPriority w:val="99"/>
    <w:rsid w:val="00AC336E"/>
    <w:rPr>
      <w:sz w:val="18"/>
      <w:szCs w:val="18"/>
    </w:rPr>
  </w:style>
  <w:style w:type="paragraph" w:styleId="a0">
    <w:name w:val="Normal Indent"/>
    <w:basedOn w:val="a"/>
    <w:uiPriority w:val="99"/>
    <w:qFormat/>
    <w:rsid w:val="00450373"/>
    <w:pPr>
      <w:ind w:firstLineChars="200" w:firstLine="4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20</Pages>
  <Words>2543</Words>
  <Characters>14497</Characters>
  <Application>Microsoft Office Word</Application>
  <DocSecurity>0</DocSecurity>
  <Lines>120</Lines>
  <Paragraphs>34</Paragraphs>
  <ScaleCrop>false</ScaleCrop>
  <Company>Windsys.win</Company>
  <LinksUpToDate>false</LinksUpToDate>
  <CharactersWithSpaces>17006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pawpaw</cp:lastModifiedBy>
  <cp:revision>15</cp:revision>
  <dcterms:created xsi:type="dcterms:W3CDTF">2023-06-17T04:59:00Z</dcterms:created>
  <dcterms:modified xsi:type="dcterms:W3CDTF">2023-07-09T13:39:00Z</dcterms:modified>
</cp:coreProperties>
</file>